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ED15E" w14:textId="2FFEF6A5" w:rsidR="00B652FD" w:rsidRDefault="00B652FD" w:rsidP="00B652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14:paraId="259DEE67" w14:textId="77777777" w:rsidR="000F5266" w:rsidRPr="000F5266" w:rsidRDefault="000F5266" w:rsidP="000F52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0F5266">
        <w:rPr>
          <w:rFonts w:ascii="Times New Roman" w:hAnsi="Times New Roman" w:cs="Times New Roman"/>
          <w:b/>
          <w:sz w:val="24"/>
          <w:szCs w:val="24"/>
        </w:rPr>
        <w:t>рограмма</w:t>
      </w:r>
    </w:p>
    <w:p w14:paraId="36CFA7E1" w14:textId="77777777" w:rsidR="000F5266" w:rsidRPr="000F5266" w:rsidRDefault="000F5266" w:rsidP="000F5266">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профилактики рисков причинения вреда (ущерба) охраняемым законом</w:t>
      </w:r>
    </w:p>
    <w:p w14:paraId="576840FF" w14:textId="77777777" w:rsidR="000F5266" w:rsidRPr="000F5266" w:rsidRDefault="000F5266" w:rsidP="000F5266">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ценностям</w:t>
      </w:r>
    </w:p>
    <w:p w14:paraId="6C0BC8A0" w14:textId="5C14165F" w:rsidR="000F5266" w:rsidRPr="000F5266" w:rsidRDefault="000F5266" w:rsidP="004A508D">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по государственному контролю (надзору) в области охраны</w:t>
      </w:r>
      <w:r w:rsidR="00B5321E">
        <w:rPr>
          <w:rFonts w:ascii="Times New Roman" w:hAnsi="Times New Roman" w:cs="Times New Roman"/>
          <w:b/>
          <w:sz w:val="24"/>
          <w:szCs w:val="24"/>
        </w:rPr>
        <w:t>,</w:t>
      </w:r>
      <w:r w:rsidRPr="000F5266">
        <w:rPr>
          <w:rFonts w:ascii="Times New Roman" w:hAnsi="Times New Roman" w:cs="Times New Roman"/>
          <w:b/>
          <w:sz w:val="24"/>
          <w:szCs w:val="24"/>
        </w:rPr>
        <w:t xml:space="preserve"> </w:t>
      </w:r>
      <w:r w:rsidR="004A508D">
        <w:rPr>
          <w:rFonts w:ascii="Times New Roman" w:hAnsi="Times New Roman" w:cs="Times New Roman"/>
          <w:b/>
          <w:sz w:val="24"/>
          <w:szCs w:val="24"/>
        </w:rPr>
        <w:t>воспроизводства и использования объектов животного мира и среды их обитания на территориях</w:t>
      </w:r>
      <w:r>
        <w:rPr>
          <w:rFonts w:ascii="Times New Roman" w:hAnsi="Times New Roman" w:cs="Times New Roman"/>
          <w:b/>
          <w:sz w:val="24"/>
          <w:szCs w:val="24"/>
        </w:rPr>
        <w:t xml:space="preserve"> </w:t>
      </w:r>
      <w:r w:rsidR="00B652FD">
        <w:rPr>
          <w:rFonts w:ascii="Times New Roman" w:hAnsi="Times New Roman" w:cs="Times New Roman"/>
          <w:b/>
          <w:sz w:val="24"/>
          <w:szCs w:val="24"/>
        </w:rPr>
        <w:t>н</w:t>
      </w:r>
      <w:r>
        <w:rPr>
          <w:rFonts w:ascii="Times New Roman" w:hAnsi="Times New Roman" w:cs="Times New Roman"/>
          <w:b/>
          <w:sz w:val="24"/>
          <w:szCs w:val="24"/>
        </w:rPr>
        <w:t>ационального парка «В</w:t>
      </w:r>
      <w:r w:rsidRPr="000F5266">
        <w:rPr>
          <w:rFonts w:ascii="Times New Roman" w:hAnsi="Times New Roman" w:cs="Times New Roman"/>
          <w:b/>
          <w:sz w:val="24"/>
          <w:szCs w:val="24"/>
        </w:rPr>
        <w:t>одлозерский»</w:t>
      </w:r>
      <w:r w:rsidR="00B652FD">
        <w:rPr>
          <w:rFonts w:ascii="Times New Roman" w:hAnsi="Times New Roman" w:cs="Times New Roman"/>
          <w:b/>
          <w:sz w:val="24"/>
          <w:szCs w:val="24"/>
        </w:rPr>
        <w:t>,</w:t>
      </w:r>
      <w:r>
        <w:rPr>
          <w:rFonts w:ascii="Times New Roman" w:hAnsi="Times New Roman" w:cs="Times New Roman"/>
          <w:b/>
          <w:sz w:val="24"/>
          <w:szCs w:val="24"/>
        </w:rPr>
        <w:t xml:space="preserve"> </w:t>
      </w:r>
      <w:r w:rsidR="00B652FD">
        <w:rPr>
          <w:rFonts w:ascii="Times New Roman" w:hAnsi="Times New Roman" w:cs="Times New Roman"/>
          <w:b/>
          <w:sz w:val="24"/>
          <w:szCs w:val="24"/>
        </w:rPr>
        <w:t>национального парка «</w:t>
      </w:r>
      <w:proofErr w:type="spellStart"/>
      <w:r w:rsidR="00B652FD">
        <w:rPr>
          <w:rFonts w:ascii="Times New Roman" w:hAnsi="Times New Roman" w:cs="Times New Roman"/>
          <w:b/>
          <w:sz w:val="24"/>
          <w:szCs w:val="24"/>
        </w:rPr>
        <w:t>Воттоваара</w:t>
      </w:r>
      <w:proofErr w:type="spellEnd"/>
      <w:r w:rsidR="00B652FD">
        <w:rPr>
          <w:rFonts w:ascii="Times New Roman" w:hAnsi="Times New Roman" w:cs="Times New Roman"/>
          <w:b/>
          <w:sz w:val="24"/>
          <w:szCs w:val="24"/>
        </w:rPr>
        <w:t xml:space="preserve">» и </w:t>
      </w:r>
      <w:r w:rsidR="00DE77D6">
        <w:rPr>
          <w:rFonts w:ascii="Times New Roman" w:hAnsi="Times New Roman" w:cs="Times New Roman"/>
          <w:b/>
          <w:sz w:val="24"/>
          <w:szCs w:val="24"/>
        </w:rPr>
        <w:t>г</w:t>
      </w:r>
      <w:r>
        <w:rPr>
          <w:rFonts w:ascii="Times New Roman" w:hAnsi="Times New Roman" w:cs="Times New Roman"/>
          <w:b/>
          <w:sz w:val="24"/>
          <w:szCs w:val="24"/>
        </w:rPr>
        <w:t>осударственного природного заказника федерального значения «</w:t>
      </w:r>
      <w:proofErr w:type="gramStart"/>
      <w:r>
        <w:rPr>
          <w:rFonts w:ascii="Times New Roman" w:hAnsi="Times New Roman" w:cs="Times New Roman"/>
          <w:b/>
          <w:sz w:val="24"/>
          <w:szCs w:val="24"/>
        </w:rPr>
        <w:t>Кижский</w:t>
      </w:r>
      <w:proofErr w:type="gramEnd"/>
      <w:r>
        <w:rPr>
          <w:rFonts w:ascii="Times New Roman" w:hAnsi="Times New Roman" w:cs="Times New Roman"/>
          <w:b/>
          <w:sz w:val="24"/>
          <w:szCs w:val="24"/>
        </w:rPr>
        <w:t>»</w:t>
      </w:r>
    </w:p>
    <w:p w14:paraId="1B1C8675" w14:textId="00705755" w:rsidR="000F5266" w:rsidRPr="000F5266" w:rsidRDefault="00704EB2" w:rsidP="000F52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w:t>
      </w:r>
      <w:r w:rsidR="00B652FD">
        <w:rPr>
          <w:rFonts w:ascii="Times New Roman" w:hAnsi="Times New Roman" w:cs="Times New Roman"/>
          <w:b/>
          <w:sz w:val="24"/>
          <w:szCs w:val="24"/>
        </w:rPr>
        <w:t>5</w:t>
      </w:r>
      <w:r w:rsidR="000F5266" w:rsidRPr="000F5266">
        <w:rPr>
          <w:rFonts w:ascii="Times New Roman" w:hAnsi="Times New Roman" w:cs="Times New Roman"/>
          <w:b/>
          <w:sz w:val="24"/>
          <w:szCs w:val="24"/>
        </w:rPr>
        <w:t xml:space="preserve"> г.</w:t>
      </w:r>
    </w:p>
    <w:p w14:paraId="305EF25F" w14:textId="77777777" w:rsidR="000F5266" w:rsidRDefault="000F5266" w:rsidP="000F5266">
      <w:pPr>
        <w:spacing w:after="0" w:line="240" w:lineRule="auto"/>
        <w:jc w:val="both"/>
        <w:rPr>
          <w:rFonts w:ascii="Times New Roman" w:hAnsi="Times New Roman" w:cs="Times New Roman"/>
          <w:sz w:val="24"/>
          <w:szCs w:val="24"/>
        </w:rPr>
      </w:pPr>
    </w:p>
    <w:p w14:paraId="4585055F" w14:textId="074C036D" w:rsidR="000F5266" w:rsidRDefault="000F5266" w:rsidP="000F5266">
      <w:pPr>
        <w:spacing w:after="0" w:line="240" w:lineRule="auto"/>
        <w:ind w:firstLine="708"/>
        <w:jc w:val="both"/>
        <w:rPr>
          <w:rFonts w:ascii="Times New Roman" w:hAnsi="Times New Roman" w:cs="Times New Roman"/>
          <w:sz w:val="24"/>
          <w:szCs w:val="24"/>
        </w:rPr>
      </w:pPr>
      <w:proofErr w:type="gramStart"/>
      <w:r w:rsidRPr="000F5266">
        <w:rPr>
          <w:rFonts w:ascii="Times New Roman" w:hAnsi="Times New Roman" w:cs="Times New Roman"/>
          <w:sz w:val="24"/>
          <w:szCs w:val="24"/>
        </w:rPr>
        <w:t>Программа профилактики рисков причинения вреда (ущерба) охраняемым законом ценностям в рамках осуществления ФГБУ «Национальный парк «Водлозерский» государственного контроля (надзора) в области охраны</w:t>
      </w:r>
      <w:r w:rsidR="00A92D4F">
        <w:rPr>
          <w:rFonts w:ascii="Times New Roman" w:hAnsi="Times New Roman" w:cs="Times New Roman"/>
          <w:sz w:val="24"/>
          <w:szCs w:val="24"/>
        </w:rPr>
        <w:t xml:space="preserve">, </w:t>
      </w:r>
      <w:r w:rsidR="00A92D4F" w:rsidRPr="00A92D4F">
        <w:rPr>
          <w:rFonts w:ascii="Times New Roman" w:hAnsi="Times New Roman" w:cs="Times New Roman"/>
          <w:sz w:val="24"/>
          <w:szCs w:val="24"/>
        </w:rPr>
        <w:t>воспроизводства и использования объектов животного мира и среды их обитания</w:t>
      </w:r>
      <w:r w:rsidRPr="000F5266">
        <w:rPr>
          <w:rFonts w:ascii="Times New Roman" w:hAnsi="Times New Roman" w:cs="Times New Roman"/>
          <w:sz w:val="24"/>
          <w:szCs w:val="24"/>
        </w:rPr>
        <w:t xml:space="preserve"> </w:t>
      </w:r>
      <w:r w:rsidR="00A92D4F">
        <w:rPr>
          <w:rFonts w:ascii="Times New Roman" w:hAnsi="Times New Roman" w:cs="Times New Roman"/>
          <w:sz w:val="24"/>
          <w:szCs w:val="24"/>
        </w:rPr>
        <w:t xml:space="preserve">на </w:t>
      </w:r>
      <w:r w:rsidRPr="000F5266">
        <w:rPr>
          <w:rFonts w:ascii="Times New Roman" w:hAnsi="Times New Roman" w:cs="Times New Roman"/>
          <w:sz w:val="24"/>
          <w:szCs w:val="24"/>
        </w:rPr>
        <w:t>территори</w:t>
      </w:r>
      <w:r w:rsidR="00A92D4F">
        <w:rPr>
          <w:rFonts w:ascii="Times New Roman" w:hAnsi="Times New Roman" w:cs="Times New Roman"/>
          <w:sz w:val="24"/>
          <w:szCs w:val="24"/>
        </w:rPr>
        <w:t>ях</w:t>
      </w:r>
      <w:r w:rsidRPr="000F5266">
        <w:rPr>
          <w:rFonts w:ascii="Times New Roman" w:hAnsi="Times New Roman" w:cs="Times New Roman"/>
          <w:sz w:val="24"/>
          <w:szCs w:val="24"/>
        </w:rPr>
        <w:t xml:space="preserve"> </w:t>
      </w:r>
      <w:r w:rsidR="00B652FD">
        <w:rPr>
          <w:rFonts w:ascii="Times New Roman" w:hAnsi="Times New Roman" w:cs="Times New Roman"/>
          <w:sz w:val="24"/>
          <w:szCs w:val="24"/>
        </w:rPr>
        <w:t>н</w:t>
      </w:r>
      <w:r w:rsidRPr="000F5266">
        <w:rPr>
          <w:rFonts w:ascii="Times New Roman" w:hAnsi="Times New Roman" w:cs="Times New Roman"/>
          <w:sz w:val="24"/>
          <w:szCs w:val="24"/>
        </w:rPr>
        <w:t>ационального парка «Водлозерский»</w:t>
      </w:r>
      <w:r w:rsidR="00B652FD">
        <w:rPr>
          <w:rFonts w:ascii="Times New Roman" w:hAnsi="Times New Roman" w:cs="Times New Roman"/>
          <w:sz w:val="24"/>
          <w:szCs w:val="24"/>
        </w:rPr>
        <w:t>, национального парка «</w:t>
      </w:r>
      <w:proofErr w:type="spellStart"/>
      <w:r w:rsidR="00B652FD">
        <w:rPr>
          <w:rFonts w:ascii="Times New Roman" w:hAnsi="Times New Roman" w:cs="Times New Roman"/>
          <w:sz w:val="24"/>
          <w:szCs w:val="24"/>
        </w:rPr>
        <w:t>Воттоваара</w:t>
      </w:r>
      <w:proofErr w:type="spellEnd"/>
      <w:r w:rsidR="00B652FD">
        <w:rPr>
          <w:rFonts w:ascii="Times New Roman" w:hAnsi="Times New Roman" w:cs="Times New Roman"/>
          <w:sz w:val="24"/>
          <w:szCs w:val="24"/>
        </w:rPr>
        <w:t>»</w:t>
      </w:r>
      <w:r w:rsidRPr="000F5266">
        <w:rPr>
          <w:rFonts w:ascii="Times New Roman" w:hAnsi="Times New Roman" w:cs="Times New Roman"/>
          <w:sz w:val="24"/>
          <w:szCs w:val="24"/>
        </w:rPr>
        <w:t xml:space="preserve"> и </w:t>
      </w:r>
      <w:r w:rsidR="00DE77D6">
        <w:rPr>
          <w:rFonts w:ascii="Times New Roman" w:hAnsi="Times New Roman" w:cs="Times New Roman"/>
          <w:sz w:val="24"/>
          <w:szCs w:val="24"/>
        </w:rPr>
        <w:t>г</w:t>
      </w:r>
      <w:r w:rsidRPr="000F5266">
        <w:rPr>
          <w:rFonts w:ascii="Times New Roman" w:hAnsi="Times New Roman" w:cs="Times New Roman"/>
          <w:sz w:val="24"/>
          <w:szCs w:val="24"/>
        </w:rPr>
        <w:t xml:space="preserve">осударственного природного заказника федерального значения «Кижский» (далее – подведомственные территории, Программа профилактики) разработана в соответствии с </w:t>
      </w:r>
      <w:proofErr w:type="spellStart"/>
      <w:r w:rsidRPr="000F5266">
        <w:rPr>
          <w:rFonts w:ascii="Times New Roman" w:hAnsi="Times New Roman" w:cs="Times New Roman"/>
          <w:sz w:val="24"/>
          <w:szCs w:val="24"/>
        </w:rPr>
        <w:t>ч.ч</w:t>
      </w:r>
      <w:proofErr w:type="spellEnd"/>
      <w:r w:rsidRPr="000F5266">
        <w:rPr>
          <w:rFonts w:ascii="Times New Roman" w:hAnsi="Times New Roman" w:cs="Times New Roman"/>
          <w:sz w:val="24"/>
          <w:szCs w:val="24"/>
        </w:rPr>
        <w:t>. 2 и</w:t>
      </w:r>
      <w:proofErr w:type="gramEnd"/>
      <w:r w:rsidRPr="000F5266">
        <w:rPr>
          <w:rFonts w:ascii="Times New Roman" w:hAnsi="Times New Roman" w:cs="Times New Roman"/>
          <w:sz w:val="24"/>
          <w:szCs w:val="24"/>
        </w:rPr>
        <w:t xml:space="preserve"> 3 ст. 44 Федерального закона от 31.07.2020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w:t>
      </w:r>
    </w:p>
    <w:p w14:paraId="1B2BE5B4" w14:textId="0A2C1FDA"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 xml:space="preserve">Программа профилактики определяет виды профилактических мероприятий, предусмотренные Положением о федеральном государственном контроле (надзоре) в области </w:t>
      </w:r>
      <w:r w:rsidR="00A92D4F" w:rsidRPr="00A92D4F">
        <w:rPr>
          <w:rFonts w:ascii="Times New Roman" w:hAnsi="Times New Roman" w:cs="Times New Roman"/>
          <w:sz w:val="24"/>
          <w:szCs w:val="24"/>
        </w:rPr>
        <w:t>охраны, воспроизводства и использования объектов животного мира и среды их обитания</w:t>
      </w:r>
      <w:r w:rsidRPr="000F5266">
        <w:rPr>
          <w:rFonts w:ascii="Times New Roman" w:hAnsi="Times New Roman" w:cs="Times New Roman"/>
          <w:sz w:val="24"/>
          <w:szCs w:val="24"/>
        </w:rPr>
        <w:t>, утвержденным Постановление</w:t>
      </w:r>
      <w:r w:rsidR="00DE77D6">
        <w:rPr>
          <w:rFonts w:ascii="Times New Roman" w:hAnsi="Times New Roman" w:cs="Times New Roman"/>
          <w:sz w:val="24"/>
          <w:szCs w:val="24"/>
        </w:rPr>
        <w:t>м</w:t>
      </w:r>
      <w:r w:rsidRPr="000F5266">
        <w:rPr>
          <w:rFonts w:ascii="Times New Roman" w:hAnsi="Times New Roman" w:cs="Times New Roman"/>
          <w:sz w:val="24"/>
          <w:szCs w:val="24"/>
        </w:rPr>
        <w:t xml:space="preserve"> Правительства Российской Федерации от 30.06.2021 № 10</w:t>
      </w:r>
      <w:r w:rsidR="00675EF8">
        <w:rPr>
          <w:rFonts w:ascii="Times New Roman" w:hAnsi="Times New Roman" w:cs="Times New Roman"/>
          <w:sz w:val="24"/>
          <w:szCs w:val="24"/>
        </w:rPr>
        <w:t>94</w:t>
      </w:r>
      <w:r w:rsidRPr="000F5266">
        <w:rPr>
          <w:rFonts w:ascii="Times New Roman" w:hAnsi="Times New Roman" w:cs="Times New Roman"/>
          <w:sz w:val="24"/>
          <w:szCs w:val="24"/>
        </w:rPr>
        <w:t>, направленные на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7E17FC35" w14:textId="77777777" w:rsidR="000F5266" w:rsidRDefault="000F5266" w:rsidP="000F5266">
      <w:pPr>
        <w:spacing w:after="0" w:line="240" w:lineRule="auto"/>
        <w:jc w:val="both"/>
        <w:rPr>
          <w:rFonts w:ascii="Times New Roman" w:hAnsi="Times New Roman" w:cs="Times New Roman"/>
          <w:sz w:val="24"/>
          <w:szCs w:val="24"/>
        </w:rPr>
      </w:pPr>
    </w:p>
    <w:p w14:paraId="79338AF1" w14:textId="77777777" w:rsidR="000F5266" w:rsidRPr="000F5266" w:rsidRDefault="000F5266" w:rsidP="000F5266">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I. Анализ текущего состояния осуществления федерального</w:t>
      </w:r>
    </w:p>
    <w:p w14:paraId="6FB1C300" w14:textId="282DE912" w:rsidR="000F5266" w:rsidRPr="000F5266" w:rsidRDefault="000F5266" w:rsidP="00675EF8">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 xml:space="preserve">государственного контроля (надзора) в области </w:t>
      </w:r>
      <w:r w:rsidR="00675EF8" w:rsidRPr="00675EF8">
        <w:rPr>
          <w:rFonts w:ascii="Times New Roman" w:hAnsi="Times New Roman" w:cs="Times New Roman"/>
          <w:b/>
          <w:sz w:val="24"/>
          <w:szCs w:val="24"/>
        </w:rPr>
        <w:t>охраны, воспроизводства и использования объектов животного мира и среды их обитани</w:t>
      </w:r>
      <w:r w:rsidR="00675EF8">
        <w:rPr>
          <w:rFonts w:ascii="Times New Roman" w:hAnsi="Times New Roman" w:cs="Times New Roman"/>
          <w:b/>
          <w:sz w:val="24"/>
          <w:szCs w:val="24"/>
        </w:rPr>
        <w:t>я,</w:t>
      </w:r>
      <w:r w:rsidRPr="000F5266">
        <w:rPr>
          <w:rFonts w:ascii="Times New Roman" w:hAnsi="Times New Roman" w:cs="Times New Roman"/>
          <w:b/>
          <w:sz w:val="24"/>
          <w:szCs w:val="24"/>
        </w:rPr>
        <w:t xml:space="preserve"> характеристика проблем, на решение которых направлена программа</w:t>
      </w:r>
    </w:p>
    <w:p w14:paraId="1192C526" w14:textId="77777777" w:rsidR="000F5266" w:rsidRDefault="000F5266" w:rsidP="000F5266">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профилактики</w:t>
      </w:r>
    </w:p>
    <w:p w14:paraId="46A1F6E1" w14:textId="77777777" w:rsidR="000F5266" w:rsidRPr="000F5266" w:rsidRDefault="000F5266" w:rsidP="000F5266">
      <w:pPr>
        <w:spacing w:after="0" w:line="240" w:lineRule="auto"/>
        <w:jc w:val="center"/>
        <w:rPr>
          <w:rFonts w:ascii="Times New Roman" w:hAnsi="Times New Roman" w:cs="Times New Roman"/>
          <w:b/>
          <w:sz w:val="24"/>
          <w:szCs w:val="24"/>
        </w:rPr>
      </w:pPr>
    </w:p>
    <w:p w14:paraId="24C9232B" w14:textId="133D42B3" w:rsidR="00675EF8" w:rsidRDefault="00675EF8" w:rsidP="00675EF8">
      <w:pPr>
        <w:ind w:firstLine="360"/>
        <w:jc w:val="both"/>
        <w:rPr>
          <w:rFonts w:ascii="Times New Roman" w:hAnsi="Times New Roman" w:cs="Times New Roman"/>
          <w:sz w:val="24"/>
          <w:szCs w:val="24"/>
        </w:rPr>
      </w:pPr>
      <w:r>
        <w:rPr>
          <w:rFonts w:ascii="Times New Roman" w:hAnsi="Times New Roman" w:cs="Times New Roman"/>
          <w:sz w:val="24"/>
          <w:szCs w:val="24"/>
        </w:rPr>
        <w:t xml:space="preserve">Предметом федерального государственного контроля (надзора) </w:t>
      </w:r>
      <w:r w:rsidRPr="007D5474">
        <w:rPr>
          <w:rFonts w:ascii="Times New Roman" w:hAnsi="Times New Roman" w:cs="Times New Roman"/>
          <w:sz w:val="24"/>
          <w:szCs w:val="24"/>
        </w:rPr>
        <w:t>в области охраны, воспроизводства и использования объектов животного мира и среды их обитани</w:t>
      </w:r>
      <w:r>
        <w:rPr>
          <w:rFonts w:ascii="Times New Roman" w:hAnsi="Times New Roman" w:cs="Times New Roman"/>
          <w:sz w:val="24"/>
          <w:szCs w:val="24"/>
        </w:rPr>
        <w:t>я является с</w:t>
      </w:r>
      <w:r w:rsidRPr="007D5474">
        <w:rPr>
          <w:rFonts w:ascii="Times New Roman" w:hAnsi="Times New Roman" w:cs="Times New Roman"/>
          <w:sz w:val="24"/>
          <w:szCs w:val="24"/>
        </w:rPr>
        <w:t xml:space="preserve">облюдение юридическими лицами, индивидуальными предпринимателями и гражданами обязательных требований, установленных Федеральным законом </w:t>
      </w:r>
      <w:r>
        <w:rPr>
          <w:rFonts w:ascii="Times New Roman" w:hAnsi="Times New Roman" w:cs="Times New Roman"/>
          <w:sz w:val="24"/>
          <w:szCs w:val="24"/>
        </w:rPr>
        <w:t>«</w:t>
      </w:r>
      <w:r w:rsidRPr="007D5474">
        <w:rPr>
          <w:rFonts w:ascii="Times New Roman" w:hAnsi="Times New Roman" w:cs="Times New Roman"/>
          <w:sz w:val="24"/>
          <w:szCs w:val="24"/>
        </w:rPr>
        <w:t>О животном мире</w:t>
      </w:r>
      <w:r>
        <w:rPr>
          <w:rFonts w:ascii="Times New Roman" w:hAnsi="Times New Roman" w:cs="Times New Roman"/>
          <w:sz w:val="24"/>
          <w:szCs w:val="24"/>
        </w:rPr>
        <w:t>» от 24.04.1995г. №52-ФЗ</w:t>
      </w:r>
      <w:r w:rsidRPr="007D5474">
        <w:rPr>
          <w:rFonts w:ascii="Times New Roman" w:hAnsi="Times New Roman" w:cs="Times New Roman"/>
          <w:sz w:val="24"/>
          <w:szCs w:val="24"/>
        </w:rPr>
        <w:t>,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49A7B5D4" w14:textId="1DDDEA5F" w:rsidR="00675EF8" w:rsidRDefault="00675EF8" w:rsidP="00675EF8">
      <w:pPr>
        <w:spacing w:after="0"/>
        <w:jc w:val="both"/>
        <w:rPr>
          <w:rFonts w:ascii="Times New Roman" w:hAnsi="Times New Roman" w:cs="Times New Roman"/>
          <w:sz w:val="24"/>
          <w:szCs w:val="24"/>
        </w:rPr>
      </w:pPr>
      <w:r>
        <w:rPr>
          <w:rFonts w:ascii="Times New Roman" w:hAnsi="Times New Roman" w:cs="Times New Roman"/>
          <w:sz w:val="24"/>
          <w:szCs w:val="24"/>
        </w:rPr>
        <w:tab/>
      </w:r>
      <w:r w:rsidRPr="007D5474">
        <w:rPr>
          <w:rFonts w:ascii="Times New Roman" w:hAnsi="Times New Roman" w:cs="Times New Roman"/>
          <w:sz w:val="24"/>
          <w:szCs w:val="24"/>
        </w:rPr>
        <w:t xml:space="preserve">К объектам государственного </w:t>
      </w:r>
      <w:r>
        <w:rPr>
          <w:rFonts w:ascii="Times New Roman" w:hAnsi="Times New Roman" w:cs="Times New Roman"/>
          <w:sz w:val="24"/>
          <w:szCs w:val="24"/>
        </w:rPr>
        <w:t>контроля (</w:t>
      </w:r>
      <w:r w:rsidRPr="007D5474">
        <w:rPr>
          <w:rFonts w:ascii="Times New Roman" w:hAnsi="Times New Roman" w:cs="Times New Roman"/>
          <w:sz w:val="24"/>
          <w:szCs w:val="24"/>
        </w:rPr>
        <w:t>надзора</w:t>
      </w:r>
      <w:r>
        <w:rPr>
          <w:rFonts w:ascii="Times New Roman" w:hAnsi="Times New Roman" w:cs="Times New Roman"/>
          <w:sz w:val="24"/>
          <w:szCs w:val="24"/>
        </w:rPr>
        <w:t>)</w:t>
      </w:r>
      <w:r w:rsidRPr="007D5474">
        <w:rPr>
          <w:rFonts w:ascii="Times New Roman" w:hAnsi="Times New Roman" w:cs="Times New Roman"/>
          <w:sz w:val="24"/>
          <w:szCs w:val="24"/>
        </w:rPr>
        <w:t xml:space="preserve"> относится деятельность, действия (бездействие) граждан и организаций по охране, воспроизводству и использованию объектов животного мира и среды их обитания.</w:t>
      </w:r>
    </w:p>
    <w:p w14:paraId="41F75298" w14:textId="60D259B6" w:rsidR="00675EF8" w:rsidRDefault="00675EF8" w:rsidP="00675E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За истёкший период 202</w:t>
      </w:r>
      <w:r w:rsidR="00DE77D6">
        <w:rPr>
          <w:rFonts w:ascii="Times New Roman" w:hAnsi="Times New Roman" w:cs="Times New Roman"/>
          <w:sz w:val="24"/>
          <w:szCs w:val="24"/>
        </w:rPr>
        <w:t>4</w:t>
      </w:r>
      <w:r>
        <w:rPr>
          <w:rFonts w:ascii="Times New Roman" w:hAnsi="Times New Roman" w:cs="Times New Roman"/>
          <w:sz w:val="24"/>
          <w:szCs w:val="24"/>
        </w:rPr>
        <w:t xml:space="preserve"> года Учреждением с учётом специфики его деятельности проводились контрольные (надзорные) мероприятия, предусмотренные статьёй 75 Федерального закона от 31.07.2020 № 248-ФЗ «О государственном контроле (надзоре) и муниципальном контроле в Российской Федерации», а именно, выездные обследования. Общее количество контрольно-надзорных мероприятий (выездных обследований), проведённых в 202</w:t>
      </w:r>
      <w:r w:rsidR="00DE77D6">
        <w:rPr>
          <w:rFonts w:ascii="Times New Roman" w:hAnsi="Times New Roman" w:cs="Times New Roman"/>
          <w:sz w:val="24"/>
          <w:szCs w:val="24"/>
        </w:rPr>
        <w:t>4</w:t>
      </w:r>
      <w:r>
        <w:rPr>
          <w:rFonts w:ascii="Times New Roman" w:hAnsi="Times New Roman" w:cs="Times New Roman"/>
          <w:sz w:val="24"/>
          <w:szCs w:val="24"/>
        </w:rPr>
        <w:t xml:space="preserve"> году составляет </w:t>
      </w:r>
      <w:r w:rsidR="00DE77D6" w:rsidRPr="00DE77D6">
        <w:rPr>
          <w:rFonts w:ascii="Times New Roman" w:hAnsi="Times New Roman" w:cs="Times New Roman"/>
          <w:sz w:val="24"/>
          <w:szCs w:val="24"/>
          <w:highlight w:val="yellow"/>
        </w:rPr>
        <w:t>195</w:t>
      </w:r>
      <w:r w:rsidR="00DE77D6">
        <w:rPr>
          <w:rFonts w:ascii="Times New Roman" w:hAnsi="Times New Roman" w:cs="Times New Roman"/>
          <w:sz w:val="24"/>
          <w:szCs w:val="24"/>
        </w:rPr>
        <w:t xml:space="preserve"> </w:t>
      </w:r>
      <w:r>
        <w:rPr>
          <w:rFonts w:ascii="Times New Roman" w:hAnsi="Times New Roman" w:cs="Times New Roman"/>
          <w:sz w:val="24"/>
          <w:szCs w:val="24"/>
        </w:rPr>
        <w:t>ед.</w:t>
      </w:r>
    </w:p>
    <w:p w14:paraId="48285D1F" w14:textId="1FC9A3B0" w:rsidR="00675EF8" w:rsidRDefault="00675EF8" w:rsidP="00675EF8">
      <w:pPr>
        <w:spacing w:after="0"/>
        <w:jc w:val="both"/>
        <w:rPr>
          <w:rFonts w:ascii="Times New Roman" w:hAnsi="Times New Roman" w:cs="Times New Roman"/>
          <w:sz w:val="24"/>
          <w:szCs w:val="24"/>
        </w:rPr>
      </w:pPr>
      <w:r>
        <w:rPr>
          <w:rFonts w:ascii="Times New Roman" w:hAnsi="Times New Roman" w:cs="Times New Roman"/>
          <w:sz w:val="24"/>
          <w:szCs w:val="24"/>
        </w:rPr>
        <w:tab/>
        <w:t>За период с 01.01.202</w:t>
      </w:r>
      <w:r w:rsidR="00DE77D6">
        <w:rPr>
          <w:rFonts w:ascii="Times New Roman" w:hAnsi="Times New Roman" w:cs="Times New Roman"/>
          <w:sz w:val="24"/>
          <w:szCs w:val="24"/>
        </w:rPr>
        <w:t>4</w:t>
      </w:r>
      <w:r>
        <w:rPr>
          <w:rFonts w:ascii="Times New Roman" w:hAnsi="Times New Roman" w:cs="Times New Roman"/>
          <w:sz w:val="24"/>
          <w:szCs w:val="24"/>
        </w:rPr>
        <w:t xml:space="preserve"> г. по </w:t>
      </w:r>
      <w:r w:rsidR="00F43D9F">
        <w:rPr>
          <w:rFonts w:ascii="Times New Roman" w:hAnsi="Times New Roman" w:cs="Times New Roman"/>
          <w:sz w:val="24"/>
          <w:szCs w:val="24"/>
        </w:rPr>
        <w:t>20.12</w:t>
      </w:r>
      <w:r>
        <w:rPr>
          <w:rFonts w:ascii="Times New Roman" w:hAnsi="Times New Roman" w:cs="Times New Roman"/>
          <w:sz w:val="24"/>
          <w:szCs w:val="24"/>
        </w:rPr>
        <w:t>.202</w:t>
      </w:r>
      <w:r w:rsidR="00DE77D6">
        <w:rPr>
          <w:rFonts w:ascii="Times New Roman" w:hAnsi="Times New Roman" w:cs="Times New Roman"/>
          <w:sz w:val="24"/>
          <w:szCs w:val="24"/>
        </w:rPr>
        <w:t>4</w:t>
      </w:r>
      <w:r>
        <w:rPr>
          <w:rFonts w:ascii="Times New Roman" w:hAnsi="Times New Roman" w:cs="Times New Roman"/>
          <w:sz w:val="24"/>
          <w:szCs w:val="24"/>
        </w:rPr>
        <w:t xml:space="preserve"> г. нарушений обязательных требований по данному виду контроля (надзора) не выявлено. </w:t>
      </w:r>
    </w:p>
    <w:p w14:paraId="3605F7EC" w14:textId="77777777" w:rsidR="000F5266" w:rsidRPr="000F5266" w:rsidRDefault="000F5266" w:rsidP="000F5266">
      <w:pPr>
        <w:spacing w:after="0" w:line="240" w:lineRule="auto"/>
        <w:jc w:val="both"/>
        <w:rPr>
          <w:rFonts w:ascii="Times New Roman" w:hAnsi="Times New Roman" w:cs="Times New Roman"/>
          <w:sz w:val="24"/>
          <w:szCs w:val="24"/>
        </w:rPr>
      </w:pPr>
    </w:p>
    <w:p w14:paraId="1E04E41D" w14:textId="77777777" w:rsidR="000F5266" w:rsidRPr="000F5266" w:rsidRDefault="000F5266" w:rsidP="000F5266">
      <w:pPr>
        <w:spacing w:after="0" w:line="240" w:lineRule="auto"/>
        <w:jc w:val="center"/>
        <w:rPr>
          <w:rFonts w:ascii="Times New Roman" w:hAnsi="Times New Roman" w:cs="Times New Roman"/>
          <w:b/>
          <w:sz w:val="24"/>
          <w:szCs w:val="24"/>
        </w:rPr>
      </w:pPr>
      <w:r w:rsidRPr="000F5266">
        <w:rPr>
          <w:rFonts w:ascii="Times New Roman" w:hAnsi="Times New Roman" w:cs="Times New Roman"/>
          <w:b/>
          <w:sz w:val="24"/>
          <w:szCs w:val="24"/>
        </w:rPr>
        <w:t>II.</w:t>
      </w:r>
      <w:r w:rsidRPr="000F5266">
        <w:rPr>
          <w:rFonts w:ascii="Times New Roman" w:hAnsi="Times New Roman" w:cs="Times New Roman"/>
          <w:b/>
          <w:sz w:val="24"/>
          <w:szCs w:val="24"/>
        </w:rPr>
        <w:tab/>
        <w:t>Цели и задачи реализации программы профилактики</w:t>
      </w:r>
    </w:p>
    <w:p w14:paraId="4664B465" w14:textId="44D92716" w:rsidR="000F5266" w:rsidRDefault="000F5266" w:rsidP="00675EF8">
      <w:pPr>
        <w:spacing w:after="0" w:line="240" w:lineRule="auto"/>
        <w:jc w:val="both"/>
        <w:rPr>
          <w:rFonts w:ascii="Times New Roman" w:hAnsi="Times New Roman" w:cs="Times New Roman"/>
          <w:sz w:val="24"/>
          <w:szCs w:val="24"/>
        </w:rPr>
      </w:pPr>
    </w:p>
    <w:p w14:paraId="0CD60E25" w14:textId="290D42FF" w:rsidR="00675EF8" w:rsidRPr="00E22103" w:rsidRDefault="00675EF8" w:rsidP="00675EF8">
      <w:pPr>
        <w:spacing w:after="0"/>
        <w:ind w:firstLine="709"/>
        <w:jc w:val="both"/>
        <w:rPr>
          <w:rFonts w:ascii="Times New Roman" w:hAnsi="Times New Roman" w:cs="Times New Roman"/>
          <w:b/>
          <w:bCs/>
          <w:sz w:val="24"/>
          <w:szCs w:val="24"/>
        </w:rPr>
      </w:pPr>
      <w:r w:rsidRPr="00E22103">
        <w:rPr>
          <w:rFonts w:ascii="Times New Roman" w:hAnsi="Times New Roman" w:cs="Times New Roman"/>
          <w:sz w:val="24"/>
          <w:szCs w:val="24"/>
        </w:rPr>
        <w:t>Программа профилактики определяет виды профилактических мероприятий, предусмотренных Положением о федеральном государственном контроле (надзоре) в области охраны, воспроизводства и использования объектов животного мира и среды их обитания, утверждённым Постановлением Правительства Российской Федерации от 30.06.2021 № 1094</w:t>
      </w:r>
      <w:r w:rsidR="00A92D4F">
        <w:rPr>
          <w:rFonts w:ascii="Times New Roman" w:hAnsi="Times New Roman" w:cs="Times New Roman"/>
          <w:sz w:val="24"/>
          <w:szCs w:val="24"/>
        </w:rPr>
        <w:t>,</w:t>
      </w:r>
      <w:r w:rsidRPr="00E22103">
        <w:rPr>
          <w:rFonts w:ascii="Times New Roman" w:hAnsi="Times New Roman" w:cs="Times New Roman"/>
          <w:sz w:val="24"/>
          <w:szCs w:val="24"/>
        </w:rPr>
        <w:t xml:space="preserve"> и направлена на достижение следующих основных целей:</w:t>
      </w:r>
    </w:p>
    <w:p w14:paraId="20695957" w14:textId="7FCF0A8A"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предупреждение нарушений контролируемыми лицами обязательных требований, установленных законодательством Российской Федерации в области охраны</w:t>
      </w:r>
      <w:r w:rsidR="00675EF8">
        <w:rPr>
          <w:rFonts w:ascii="Times New Roman" w:hAnsi="Times New Roman" w:cs="Times New Roman"/>
          <w:sz w:val="24"/>
          <w:szCs w:val="24"/>
        </w:rPr>
        <w:t>,</w:t>
      </w:r>
      <w:r w:rsidR="00675EF8" w:rsidRPr="00675EF8">
        <w:rPr>
          <w:rFonts w:ascii="Times New Roman" w:hAnsi="Times New Roman" w:cs="Times New Roman"/>
          <w:sz w:val="24"/>
          <w:szCs w:val="24"/>
          <w:highlight w:val="yellow"/>
        </w:rPr>
        <w:t xml:space="preserve"> </w:t>
      </w:r>
      <w:r w:rsidR="00675EF8" w:rsidRPr="00675EF8">
        <w:rPr>
          <w:rFonts w:ascii="Times New Roman" w:hAnsi="Times New Roman" w:cs="Times New Roman"/>
          <w:sz w:val="24"/>
          <w:szCs w:val="24"/>
        </w:rPr>
        <w:t>воспроизводства и использования объектов животного мира и среды их обитания</w:t>
      </w:r>
      <w:r w:rsidRPr="00675EF8">
        <w:rPr>
          <w:rFonts w:ascii="Times New Roman" w:hAnsi="Times New Roman" w:cs="Times New Roman"/>
          <w:sz w:val="24"/>
          <w:szCs w:val="24"/>
        </w:rPr>
        <w:t>;</w:t>
      </w:r>
    </w:p>
    <w:p w14:paraId="04951F7F"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повышение информированности контролируемых лиц об обязательных требованиях и способах их соблюдения.</w:t>
      </w:r>
    </w:p>
    <w:p w14:paraId="67E60A26"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14:paraId="7F204ACA"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жизни и здоровью человека;</w:t>
      </w:r>
    </w:p>
    <w:p w14:paraId="14E2124F"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сокращение количества нарушений обязательных требований;</w:t>
      </w:r>
    </w:p>
    <w:p w14:paraId="3FE51BF8"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управление рисками причинения вреда (ущерба) охраняемым законом ценностям.</w:t>
      </w:r>
    </w:p>
    <w:p w14:paraId="536EC692" w14:textId="77777777" w:rsidR="000F5266" w:rsidRPr="000F5266" w:rsidRDefault="000F5266" w:rsidP="000F5266">
      <w:pPr>
        <w:spacing w:after="0" w:line="240" w:lineRule="auto"/>
        <w:jc w:val="both"/>
        <w:rPr>
          <w:rFonts w:ascii="Times New Roman" w:hAnsi="Times New Roman" w:cs="Times New Roman"/>
          <w:sz w:val="24"/>
          <w:szCs w:val="24"/>
        </w:rPr>
      </w:pPr>
    </w:p>
    <w:p w14:paraId="21815D92" w14:textId="15995192" w:rsidR="004C544B" w:rsidRPr="000F5266" w:rsidRDefault="000F5266" w:rsidP="00DE77D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Поставленные цели достигаются решением следующих задач:</w:t>
      </w:r>
    </w:p>
    <w:p w14:paraId="7AEF60CF"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 xml:space="preserve">формирования единого понимания обязательных требований у всех </w:t>
      </w:r>
      <w:r w:rsidR="004C544B">
        <w:rPr>
          <w:rFonts w:ascii="Times New Roman" w:hAnsi="Times New Roman" w:cs="Times New Roman"/>
          <w:sz w:val="24"/>
          <w:szCs w:val="24"/>
        </w:rPr>
        <w:t>участников контрольной (надзорной) деятельности</w:t>
      </w:r>
      <w:r w:rsidRPr="000F5266">
        <w:rPr>
          <w:rFonts w:ascii="Times New Roman" w:hAnsi="Times New Roman" w:cs="Times New Roman"/>
          <w:sz w:val="24"/>
          <w:szCs w:val="24"/>
        </w:rPr>
        <w:t>;</w:t>
      </w:r>
    </w:p>
    <w:p w14:paraId="40030E73" w14:textId="77777777" w:rsidR="000938F2" w:rsidRDefault="000F5266" w:rsidP="000938F2">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выявления причин, факторов и условий, способствующих совершению нарушений обязательных требований, разработка мероприятий, направленных на их устранение или снижения рисков их возникновения.</w:t>
      </w:r>
    </w:p>
    <w:p w14:paraId="6165A0DA" w14:textId="391399E1" w:rsidR="000F5266" w:rsidRPr="000F5266" w:rsidRDefault="000F5266" w:rsidP="000938F2">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Мероприятия по профилактике нарушений обязательных требований организуются и осуществляются ФГБУ «Национальный парк «Водлозерский» на основе следующих принципов:</w:t>
      </w:r>
    </w:p>
    <w:p w14:paraId="12D8B7D8"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понятность - представление информации об обязательных требованиях в простой, понятной и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14:paraId="1F119B7C"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информационная открытость и прозрачность деятельности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14:paraId="01869880"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 xml:space="preserve">вовлеченность - обеспечение включения подконтрольных субъектов посредством различных каналов и инструментов обратной связи в процесс </w:t>
      </w:r>
      <w:r w:rsidRPr="000F5266">
        <w:rPr>
          <w:rFonts w:ascii="Times New Roman" w:hAnsi="Times New Roman" w:cs="Times New Roman"/>
          <w:sz w:val="24"/>
          <w:szCs w:val="24"/>
        </w:rPr>
        <w:lastRenderedPageBreak/>
        <w:t>взаимодействия по поводу предмета профилактических мероприятий, их качества и результативности;</w:t>
      </w:r>
    </w:p>
    <w:p w14:paraId="23951FAC"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полнота охвата - включения максимального числа подконтрольных субъектов в процесс взаимодействия с ФГБУ «Национальный парк «Водлозерский»;</w:t>
      </w:r>
    </w:p>
    <w:p w14:paraId="2AECD3AB"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обязательность - обязательное проведение профилактических мероприятий</w:t>
      </w:r>
    </w:p>
    <w:p w14:paraId="5A80FF5A"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актуальность - регулярный анализ и обновление Программы профилактики, использование актуальной информации при проведении профилактических мероприятий;</w:t>
      </w:r>
    </w:p>
    <w:p w14:paraId="21D1190B"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релевантность и рациональность - выбор набора видов и форм профилактических мероприятий, учитывающий особенности и состояние подконтрольных субъектов (вида деятельности, размер организации, наиболее удобный способ коммуникации);</w:t>
      </w:r>
    </w:p>
    <w:p w14:paraId="6DBA8805"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периодичность - обеспечение регулярности проведения профилактических мероприятий.</w:t>
      </w:r>
    </w:p>
    <w:p w14:paraId="28011D88" w14:textId="77777777" w:rsidR="000F5266" w:rsidRDefault="000F5266" w:rsidP="000F5266">
      <w:pPr>
        <w:spacing w:after="0" w:line="240" w:lineRule="auto"/>
        <w:ind w:firstLine="708"/>
        <w:jc w:val="both"/>
        <w:rPr>
          <w:rFonts w:ascii="Times New Roman" w:hAnsi="Times New Roman" w:cs="Times New Roman"/>
          <w:sz w:val="24"/>
          <w:szCs w:val="24"/>
        </w:rPr>
      </w:pPr>
    </w:p>
    <w:p w14:paraId="4DD6ABAB" w14:textId="77777777" w:rsidR="000F5266" w:rsidRDefault="000F5266" w:rsidP="000F5266">
      <w:pPr>
        <w:spacing w:after="0" w:line="240" w:lineRule="auto"/>
        <w:ind w:firstLine="708"/>
        <w:jc w:val="center"/>
        <w:rPr>
          <w:rFonts w:ascii="Times New Roman" w:hAnsi="Times New Roman" w:cs="Times New Roman"/>
          <w:b/>
          <w:sz w:val="24"/>
          <w:szCs w:val="24"/>
        </w:rPr>
      </w:pPr>
      <w:r w:rsidRPr="000F5266">
        <w:rPr>
          <w:rFonts w:ascii="Times New Roman" w:hAnsi="Times New Roman" w:cs="Times New Roman"/>
          <w:b/>
          <w:sz w:val="24"/>
          <w:szCs w:val="24"/>
        </w:rPr>
        <w:t>III.</w:t>
      </w:r>
      <w:r w:rsidRPr="000F5266">
        <w:rPr>
          <w:rFonts w:ascii="Times New Roman" w:hAnsi="Times New Roman" w:cs="Times New Roman"/>
          <w:b/>
          <w:sz w:val="24"/>
          <w:szCs w:val="24"/>
        </w:rPr>
        <w:tab/>
        <w:t>Профилактические мероприятия</w:t>
      </w:r>
    </w:p>
    <w:p w14:paraId="3F84A0FA" w14:textId="77777777" w:rsidR="000F5266" w:rsidRPr="000F5266" w:rsidRDefault="000F5266" w:rsidP="000F5266">
      <w:pPr>
        <w:spacing w:after="0" w:line="240" w:lineRule="auto"/>
        <w:ind w:firstLine="708"/>
        <w:jc w:val="center"/>
        <w:rPr>
          <w:rFonts w:ascii="Times New Roman" w:hAnsi="Times New Roman" w:cs="Times New Roman"/>
          <w:b/>
          <w:sz w:val="24"/>
          <w:szCs w:val="24"/>
        </w:rPr>
      </w:pPr>
    </w:p>
    <w:p w14:paraId="7945BE97" w14:textId="77777777" w:rsidR="000938F2" w:rsidRPr="000938F2"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В соответствии с Положением о государственном контроле (надзоре) в области охраны, воспроизводства и использования объектов животного мира и среды их обитания, утверждённым Постановлением Правительства Российской Федерации от 30.06.2021 № 1094, проводятся следующие профилактические мероприятия:</w:t>
      </w:r>
    </w:p>
    <w:p w14:paraId="03ADA2CA" w14:textId="77777777" w:rsidR="000938F2" w:rsidRPr="000938F2"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а) информирование;</w:t>
      </w:r>
    </w:p>
    <w:p w14:paraId="374AE3A5" w14:textId="77777777" w:rsidR="000938F2" w:rsidRPr="000938F2"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б) обобщение правоприменительной практики;</w:t>
      </w:r>
    </w:p>
    <w:p w14:paraId="4F0BF6A0" w14:textId="77777777" w:rsidR="000938F2" w:rsidRPr="000938F2"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в) объявление предостережения;</w:t>
      </w:r>
    </w:p>
    <w:p w14:paraId="19012F1F" w14:textId="77777777" w:rsidR="000938F2" w:rsidRPr="000938F2"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г) консультирование;</w:t>
      </w:r>
    </w:p>
    <w:p w14:paraId="3B91EA5C" w14:textId="5D796751" w:rsidR="000F5266" w:rsidRDefault="000938F2" w:rsidP="000938F2">
      <w:pPr>
        <w:spacing w:after="0" w:line="240" w:lineRule="auto"/>
        <w:ind w:firstLine="708"/>
        <w:jc w:val="both"/>
        <w:rPr>
          <w:rFonts w:ascii="Times New Roman" w:hAnsi="Times New Roman" w:cs="Times New Roman"/>
          <w:sz w:val="24"/>
          <w:szCs w:val="24"/>
        </w:rPr>
      </w:pPr>
      <w:r w:rsidRPr="000938F2">
        <w:rPr>
          <w:rFonts w:ascii="Times New Roman" w:hAnsi="Times New Roman" w:cs="Times New Roman"/>
          <w:sz w:val="24"/>
          <w:szCs w:val="24"/>
        </w:rPr>
        <w:t>д) профилактический визит.</w:t>
      </w:r>
    </w:p>
    <w:p w14:paraId="7E47E20B" w14:textId="77777777" w:rsidR="00DE77D6" w:rsidRPr="00DE77D6" w:rsidRDefault="00DE77D6" w:rsidP="000938F2">
      <w:pPr>
        <w:spacing w:after="0" w:line="240" w:lineRule="auto"/>
        <w:ind w:firstLine="708"/>
        <w:jc w:val="both"/>
        <w:rPr>
          <w:rFonts w:ascii="Times New Roman" w:hAnsi="Times New Roman" w:cs="Times New Roman"/>
          <w:b/>
          <w:sz w:val="24"/>
          <w:szCs w:val="24"/>
        </w:rPr>
      </w:pPr>
    </w:p>
    <w:p w14:paraId="0F7E071B" w14:textId="77777777" w:rsidR="00DE77D6" w:rsidRPr="00DE77D6" w:rsidRDefault="00DE77D6" w:rsidP="00DE77D6">
      <w:pPr>
        <w:spacing w:after="0" w:line="240" w:lineRule="auto"/>
        <w:ind w:firstLine="708"/>
        <w:jc w:val="both"/>
        <w:rPr>
          <w:rFonts w:ascii="Times New Roman" w:hAnsi="Times New Roman" w:cs="Times New Roman"/>
          <w:b/>
          <w:sz w:val="24"/>
          <w:szCs w:val="24"/>
        </w:rPr>
      </w:pPr>
      <w:r w:rsidRPr="00DE77D6">
        <w:rPr>
          <w:rFonts w:ascii="Times New Roman" w:hAnsi="Times New Roman" w:cs="Times New Roman"/>
          <w:b/>
          <w:sz w:val="24"/>
          <w:szCs w:val="24"/>
        </w:rPr>
        <w:t>Информирование</w:t>
      </w:r>
    </w:p>
    <w:p w14:paraId="70E359B8"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Информирование осуществляется посредством размещения соответствующих сведений на официальном сайте Учреждения в разделе Контрольно-надзорная деятельность (http://vodlozero.ru/knd/) в сети "Интернет", в средствах массовой информации и в иных формах.</w:t>
      </w:r>
    </w:p>
    <w:p w14:paraId="5CF5C98C"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Учреждением размещаются и поддерживаются в актуальном состоянии на своем официальном сайте в сети "Интернет":</w:t>
      </w:r>
    </w:p>
    <w:p w14:paraId="5C41FAAA"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 тексты нормативных правовых актов, регулирующих осуществление государственного контроля (надзора);</w:t>
      </w:r>
    </w:p>
    <w:p w14:paraId="6A3A40C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14:paraId="57D4A14F"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33D2D5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4) утвержденные проверочные листы;</w:t>
      </w:r>
    </w:p>
    <w:p w14:paraId="2D003932"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5) перечень индикаторов риска нарушения обязательных требований, порядок отнесения объектов контроля к категориям риска;</w:t>
      </w:r>
    </w:p>
    <w:p w14:paraId="7C9EF28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78CBFEAF"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7) исчерпывающий перечень сведений, которые могут запрашиваться контрольным (надзорным) органом у контролируемого лица;</w:t>
      </w:r>
    </w:p>
    <w:p w14:paraId="44F67C54"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8) сведения о способах получения консультаций по вопросам соблюдения обязательных требований;</w:t>
      </w:r>
    </w:p>
    <w:p w14:paraId="3F0C8CF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lastRenderedPageBreak/>
        <w:t>9) сведения о порядке досудебного обжалования решений контрольного (надзорного) органа, действий (бездействия) его должностных лиц;</w:t>
      </w:r>
    </w:p>
    <w:p w14:paraId="5F89A40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10) доклады, содержащие результаты обобщения правоприменительной практики контрольного (надзорного) органа;</w:t>
      </w:r>
    </w:p>
    <w:p w14:paraId="3E66330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11) доклады о государственном контроле (надзоре);</w:t>
      </w:r>
    </w:p>
    <w:p w14:paraId="71C14E64" w14:textId="77777777" w:rsidR="00DE77D6" w:rsidRPr="00DE77D6" w:rsidRDefault="00DE77D6" w:rsidP="00DE77D6">
      <w:pPr>
        <w:spacing w:after="0" w:line="240" w:lineRule="auto"/>
        <w:ind w:firstLine="708"/>
        <w:jc w:val="both"/>
        <w:rPr>
          <w:rFonts w:ascii="Times New Roman" w:hAnsi="Times New Roman" w:cs="Times New Roman"/>
          <w:sz w:val="24"/>
          <w:szCs w:val="24"/>
        </w:rPr>
      </w:pPr>
      <w:proofErr w:type="gramStart"/>
      <w:r w:rsidRPr="00DE77D6">
        <w:rPr>
          <w:rFonts w:ascii="Times New Roman" w:hAnsi="Times New Roman" w:cs="Times New Roman"/>
          <w:sz w:val="24"/>
          <w:szCs w:val="24"/>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1FE935E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Перечень подразделений, ответственных за реализацию информирования:</w:t>
      </w:r>
    </w:p>
    <w:p w14:paraId="50C5EE8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Заместитель директора по охране территории;</w:t>
      </w:r>
    </w:p>
    <w:p w14:paraId="545D9F4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государственного контроля (надзора);</w:t>
      </w:r>
    </w:p>
    <w:p w14:paraId="26B4D4B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правовой работы, делопроизводства и кадров;</w:t>
      </w:r>
    </w:p>
    <w:p w14:paraId="025058F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информационно-коммуникационных технологий.</w:t>
      </w:r>
    </w:p>
    <w:p w14:paraId="5F723E0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Срок (периодичность) проведения: постоянно.</w:t>
      </w:r>
    </w:p>
    <w:p w14:paraId="3CC21F6F" w14:textId="77777777" w:rsidR="00DE77D6" w:rsidRPr="00DE77D6" w:rsidRDefault="00DE77D6" w:rsidP="00DE77D6">
      <w:pPr>
        <w:spacing w:after="0" w:line="240" w:lineRule="auto"/>
        <w:ind w:firstLine="708"/>
        <w:jc w:val="both"/>
        <w:rPr>
          <w:rFonts w:ascii="Times New Roman" w:hAnsi="Times New Roman" w:cs="Times New Roman"/>
          <w:sz w:val="24"/>
          <w:szCs w:val="24"/>
        </w:rPr>
      </w:pPr>
    </w:p>
    <w:p w14:paraId="7E3CB917" w14:textId="77777777" w:rsidR="00DE77D6" w:rsidRPr="00DE77D6" w:rsidRDefault="00DE77D6" w:rsidP="00DE77D6">
      <w:pPr>
        <w:spacing w:after="0" w:line="240" w:lineRule="auto"/>
        <w:ind w:firstLine="708"/>
        <w:jc w:val="both"/>
        <w:rPr>
          <w:rFonts w:ascii="Times New Roman" w:hAnsi="Times New Roman" w:cs="Times New Roman"/>
          <w:b/>
          <w:sz w:val="24"/>
          <w:szCs w:val="24"/>
        </w:rPr>
      </w:pPr>
      <w:r w:rsidRPr="00DE77D6">
        <w:rPr>
          <w:rFonts w:ascii="Times New Roman" w:hAnsi="Times New Roman" w:cs="Times New Roman"/>
          <w:b/>
          <w:sz w:val="24"/>
          <w:szCs w:val="24"/>
        </w:rPr>
        <w:t>Консультирование</w:t>
      </w:r>
    </w:p>
    <w:p w14:paraId="7A95AA6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Консультирование осуществляется должностными лицами Учреждения по телефону, на личном приеме, либо в ходе проведения профилактического мероприятия, контрольного (надзорного) мероприятия. </w:t>
      </w:r>
    </w:p>
    <w:p w14:paraId="5AB725C8"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Время консультирования по телефону, посредством видео-конференц-связи, на личном приеме 1 контролируемого лица (его представителя) не может превышать 15 минут.</w:t>
      </w:r>
    </w:p>
    <w:p w14:paraId="3F3146F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w:t>
      </w:r>
    </w:p>
    <w:p w14:paraId="607B6ADC"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надзорным органом в письменной форме.</w:t>
      </w:r>
    </w:p>
    <w:p w14:paraId="79BF558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При консультировании в письменной форме должны соблюдаться требования, установленные Федеральным законом "О порядке рассмотрения обращений граждан Российской Федерации".</w:t>
      </w:r>
    </w:p>
    <w:p w14:paraId="3C422E6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информационно-телекоммуникационной сети "Интернет" письменного разъяснения, подписанного уполномоченным должностным лицом надзорного органа.</w:t>
      </w:r>
    </w:p>
    <w:p w14:paraId="51FB358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Учреждение осуществляет учет консультирований в Журнале. За отчетный период должностными лицами Учреждения проведено 89 консультирований по вопросам осуществления государственного контроля (надзора) и соблюдения обязательных требований на подведомственных территориях.</w:t>
      </w:r>
    </w:p>
    <w:p w14:paraId="2D407B0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Перечень подразделений, ответственных за реализацию информирования:</w:t>
      </w:r>
    </w:p>
    <w:p w14:paraId="1DBC2A8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Заместитель директора по охране территории;</w:t>
      </w:r>
    </w:p>
    <w:p w14:paraId="56B89AB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государственного контроля (надзора).</w:t>
      </w:r>
    </w:p>
    <w:p w14:paraId="031358B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Срок (периодичность) проведения: постоянно, по мере необходимости.</w:t>
      </w:r>
    </w:p>
    <w:p w14:paraId="183FF55F" w14:textId="77777777" w:rsidR="00DE77D6" w:rsidRPr="00DE77D6" w:rsidRDefault="00DE77D6" w:rsidP="00DE77D6">
      <w:pPr>
        <w:spacing w:after="0" w:line="240" w:lineRule="auto"/>
        <w:ind w:firstLine="708"/>
        <w:jc w:val="both"/>
        <w:rPr>
          <w:rFonts w:ascii="Times New Roman" w:hAnsi="Times New Roman" w:cs="Times New Roman"/>
          <w:sz w:val="24"/>
          <w:szCs w:val="24"/>
        </w:rPr>
      </w:pPr>
    </w:p>
    <w:p w14:paraId="68B50585" w14:textId="77777777" w:rsidR="00DE77D6" w:rsidRPr="00DE77D6" w:rsidRDefault="00DE77D6" w:rsidP="00DE77D6">
      <w:pPr>
        <w:spacing w:after="0" w:line="240" w:lineRule="auto"/>
        <w:ind w:firstLine="708"/>
        <w:jc w:val="both"/>
        <w:rPr>
          <w:rFonts w:ascii="Times New Roman" w:hAnsi="Times New Roman" w:cs="Times New Roman"/>
          <w:b/>
          <w:sz w:val="24"/>
          <w:szCs w:val="24"/>
        </w:rPr>
      </w:pPr>
      <w:r w:rsidRPr="00DE77D6">
        <w:rPr>
          <w:rFonts w:ascii="Times New Roman" w:hAnsi="Times New Roman" w:cs="Times New Roman"/>
          <w:b/>
          <w:sz w:val="24"/>
          <w:szCs w:val="24"/>
        </w:rPr>
        <w:t>Обобщение правоприменительной практики</w:t>
      </w:r>
    </w:p>
    <w:p w14:paraId="03A19F2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Обобщение правоприменительной практики проводится для решения следующих задач:</w:t>
      </w:r>
    </w:p>
    <w:p w14:paraId="6A635AD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0A16C8A"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14:paraId="4BCD899A"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14:paraId="2724BDE0"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4) подготовка предложений об актуализации обязательных требований;</w:t>
      </w:r>
    </w:p>
    <w:p w14:paraId="47951304"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D0755B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5D7068C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Доклад, содержащий результаты обобщения правоприменительной практики контрольного (надзорного) органа, готовится надзорным органом с периодичностью не реже 1 раза в год. Такой доклад утверждается и размещается на официальном сайте надзорных органов в информационно-телекоммуникационной сети "Интернет" до 1 апреля года, следующего за отчетным годом.</w:t>
      </w:r>
    </w:p>
    <w:p w14:paraId="3C71956E" w14:textId="16F14668"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Учреждением 29 марта 2024 года подготовлен и утвержден Доклад, содержащий результаты обобщения правоприменительной практики Учреждения в 2023 году и размещен на официальном сайте Учреждения (</w:t>
      </w:r>
      <w:r w:rsidR="008D3F87" w:rsidRPr="008D3F87">
        <w:rPr>
          <w:rFonts w:ascii="Times New Roman" w:hAnsi="Times New Roman" w:cs="Times New Roman"/>
          <w:sz w:val="24"/>
          <w:szCs w:val="24"/>
        </w:rPr>
        <w:t>http://vodlozero.ru/knd/p_p/pril_2_43-1.pdf</w:t>
      </w:r>
      <w:bookmarkStart w:id="0" w:name="_GoBack"/>
      <w:bookmarkEnd w:id="0"/>
      <w:r w:rsidRPr="00DE77D6">
        <w:rPr>
          <w:rFonts w:ascii="Times New Roman" w:hAnsi="Times New Roman" w:cs="Times New Roman"/>
          <w:sz w:val="24"/>
          <w:szCs w:val="24"/>
        </w:rPr>
        <w:t>).</w:t>
      </w:r>
    </w:p>
    <w:p w14:paraId="6C7E7AB2"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4B35E16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D15AF4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Перечень подразделений, ответственных за реализацию информирования:</w:t>
      </w:r>
    </w:p>
    <w:p w14:paraId="73F2BFE3"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Заместитель директора по охране территории;</w:t>
      </w:r>
    </w:p>
    <w:p w14:paraId="42B85A2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государственного контроля (надзора);</w:t>
      </w:r>
    </w:p>
    <w:p w14:paraId="35687426"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правовой работы, делопроизводства и кадров;</w:t>
      </w:r>
    </w:p>
    <w:p w14:paraId="033C9CB1"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информационно-коммуникационных технологий.</w:t>
      </w:r>
    </w:p>
    <w:p w14:paraId="4753DF5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Срок (периодичность) проведения: ежегодно, не позднее 1 апреля года, следующего за </w:t>
      </w:r>
      <w:proofErr w:type="gramStart"/>
      <w:r w:rsidRPr="00DE77D6">
        <w:rPr>
          <w:rFonts w:ascii="Times New Roman" w:hAnsi="Times New Roman" w:cs="Times New Roman"/>
          <w:sz w:val="24"/>
          <w:szCs w:val="24"/>
        </w:rPr>
        <w:t>отчетным</w:t>
      </w:r>
      <w:proofErr w:type="gramEnd"/>
      <w:r w:rsidRPr="00DE77D6">
        <w:rPr>
          <w:rFonts w:ascii="Times New Roman" w:hAnsi="Times New Roman" w:cs="Times New Roman"/>
          <w:sz w:val="24"/>
          <w:szCs w:val="24"/>
        </w:rPr>
        <w:t>.</w:t>
      </w:r>
    </w:p>
    <w:p w14:paraId="77ABA016" w14:textId="77777777" w:rsidR="00DE77D6" w:rsidRPr="00DE77D6" w:rsidRDefault="00DE77D6" w:rsidP="00DE77D6">
      <w:pPr>
        <w:spacing w:after="0" w:line="240" w:lineRule="auto"/>
        <w:ind w:firstLine="708"/>
        <w:jc w:val="both"/>
        <w:rPr>
          <w:rFonts w:ascii="Times New Roman" w:hAnsi="Times New Roman" w:cs="Times New Roman"/>
          <w:sz w:val="24"/>
          <w:szCs w:val="24"/>
        </w:rPr>
      </w:pPr>
    </w:p>
    <w:p w14:paraId="0E296587" w14:textId="77777777" w:rsidR="00DE77D6" w:rsidRPr="00DE77D6" w:rsidRDefault="00DE77D6" w:rsidP="00DE77D6">
      <w:pPr>
        <w:spacing w:after="0" w:line="240" w:lineRule="auto"/>
        <w:ind w:firstLine="708"/>
        <w:jc w:val="both"/>
        <w:rPr>
          <w:rFonts w:ascii="Times New Roman" w:hAnsi="Times New Roman" w:cs="Times New Roman"/>
          <w:b/>
          <w:sz w:val="24"/>
          <w:szCs w:val="24"/>
        </w:rPr>
      </w:pPr>
      <w:r w:rsidRPr="00DE77D6">
        <w:rPr>
          <w:rFonts w:ascii="Times New Roman" w:hAnsi="Times New Roman" w:cs="Times New Roman"/>
          <w:b/>
          <w:sz w:val="24"/>
          <w:szCs w:val="24"/>
        </w:rPr>
        <w:t>Профилактический визит</w:t>
      </w:r>
    </w:p>
    <w:p w14:paraId="6528B77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E77D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6614599A"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Закона о госконтроле (надзоре).</w:t>
      </w:r>
    </w:p>
    <w:p w14:paraId="35BE5A50"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29B821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w:t>
      </w:r>
      <w:r w:rsidRPr="00DE77D6">
        <w:rPr>
          <w:rFonts w:ascii="Times New Roman" w:hAnsi="Times New Roman" w:cs="Times New Roman"/>
          <w:sz w:val="24"/>
          <w:szCs w:val="24"/>
        </w:rPr>
        <w:lastRenderedPageBreak/>
        <w:t>Разъяснения, полученные контролируемым лицом в ходе профилактического визита, носят рекомендательный характер.</w:t>
      </w:r>
    </w:p>
    <w:p w14:paraId="02DA435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случае</w:t>
      </w:r>
      <w:proofErr w:type="gramStart"/>
      <w:r w:rsidRPr="00DE77D6">
        <w:rPr>
          <w:rFonts w:ascii="Times New Roman" w:hAnsi="Times New Roman" w:cs="Times New Roman"/>
          <w:sz w:val="24"/>
          <w:szCs w:val="24"/>
        </w:rPr>
        <w:t>,</w:t>
      </w:r>
      <w:proofErr w:type="gramEnd"/>
      <w:r w:rsidRPr="00DE77D6">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A56F133"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14:paraId="446FDDAA"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Контрольный (надзорный) орган рассматривает заявление контролируемого лица в течение десяти рабочих дней </w:t>
      </w:r>
      <w:proofErr w:type="gramStart"/>
      <w:r w:rsidRPr="00DE77D6">
        <w:rPr>
          <w:rFonts w:ascii="Times New Roman" w:hAnsi="Times New Roman" w:cs="Times New Roman"/>
          <w:sz w:val="24"/>
          <w:szCs w:val="24"/>
        </w:rPr>
        <w:t>с даты регистрации</w:t>
      </w:r>
      <w:proofErr w:type="gramEnd"/>
      <w:r w:rsidRPr="00DE77D6">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2978CB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AFDAAA8"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5088E3F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E9F75D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679A362"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37DC95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BA2915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отношении объектов государственного надзора, отнесенных к категориям чрезвычайно высокого риска, высокого риска и значительного риска предусмотрено проведение обязательных профилактических визитов (ч. 4 ст. 52 Закона о госконтроле (надзоре)).</w:t>
      </w:r>
    </w:p>
    <w:p w14:paraId="66AE4BA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47996DCF"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Обязательный профилактический визит проводится в течение 1 рабочего дня. По ходатайству должностного лица, проводящего профилактический визит, директор учреждения может продлить срок проведения профилактического визита на срок не более 3 рабочих дней.</w:t>
      </w:r>
    </w:p>
    <w:p w14:paraId="641668C0"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ABD83B0"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lastRenderedPageBreak/>
        <w:t xml:space="preserve">В соответствии с пунктом 11(5) Постановления Правительства РФ от 10.03.2022 N 336 (ред. от 11.09.2024) "Об особенностях организации и осуществления государственного контроля (надзора), муниципального контроля" установлено, что до 2030 года в рамках видов государственного контроля (надзора), муниципального контроля, порядок организации и </w:t>
      </w:r>
      <w:proofErr w:type="gramStart"/>
      <w:r w:rsidRPr="00DE77D6">
        <w:rPr>
          <w:rFonts w:ascii="Times New Roman" w:hAnsi="Times New Roman" w:cs="Times New Roman"/>
          <w:sz w:val="24"/>
          <w:szCs w:val="24"/>
        </w:rPr>
        <w:t>осуществления</w:t>
      </w:r>
      <w:proofErr w:type="gramEnd"/>
      <w:r w:rsidRPr="00DE77D6">
        <w:rPr>
          <w:rFonts w:ascii="Times New Roman" w:hAnsi="Times New Roman" w:cs="Times New Roman"/>
          <w:sz w:val="24"/>
          <w:szCs w:val="24"/>
        </w:rPr>
        <w:t xml:space="preserve">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w:t>
      </w:r>
    </w:p>
    <w:p w14:paraId="6371CD07" w14:textId="17D145C8"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 2024 году проведен обязательный профилактический визит в отношении контролируемого лица</w:t>
      </w:r>
      <w:r>
        <w:rPr>
          <w:rFonts w:ascii="Times New Roman" w:hAnsi="Times New Roman" w:cs="Times New Roman"/>
          <w:sz w:val="24"/>
          <w:szCs w:val="24"/>
        </w:rPr>
        <w:t xml:space="preserve"> </w:t>
      </w:r>
      <w:r w:rsidRPr="00DE77D6">
        <w:rPr>
          <w:rFonts w:ascii="Times New Roman" w:hAnsi="Times New Roman" w:cs="Times New Roman"/>
          <w:sz w:val="24"/>
          <w:szCs w:val="24"/>
        </w:rPr>
        <w:t xml:space="preserve">- индивидуального предпринимателя, осуществляющего деятельность в границах национального парка «Водлозерский». </w:t>
      </w:r>
    </w:p>
    <w:p w14:paraId="1FD37A6F"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Ввиду того, что объекты контроля, расположенные в границах национального парка «Водлозерский» отнесены к категории значительного риска, в 2025 году также запланировано проведение обязательных профилактических визитов в период с апреля по декабрь.</w:t>
      </w:r>
    </w:p>
    <w:p w14:paraId="0F0CB59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Объекты контроля, расположенные в границах государственного природного заказника федерального значения «Кижский» отнесены к категории среднего риска, в </w:t>
      </w:r>
      <w:proofErr w:type="gramStart"/>
      <w:r w:rsidRPr="00DE77D6">
        <w:rPr>
          <w:rFonts w:ascii="Times New Roman" w:hAnsi="Times New Roman" w:cs="Times New Roman"/>
          <w:sz w:val="24"/>
          <w:szCs w:val="24"/>
        </w:rPr>
        <w:t>связи</w:t>
      </w:r>
      <w:proofErr w:type="gramEnd"/>
      <w:r w:rsidRPr="00DE77D6">
        <w:rPr>
          <w:rFonts w:ascii="Times New Roman" w:hAnsi="Times New Roman" w:cs="Times New Roman"/>
          <w:sz w:val="24"/>
          <w:szCs w:val="24"/>
        </w:rPr>
        <w:t xml:space="preserve"> с чем на 2025 год проведение обязательных профилактических визитов не запланировано. </w:t>
      </w:r>
    </w:p>
    <w:p w14:paraId="759F1D58"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Национальный парк «</w:t>
      </w:r>
      <w:proofErr w:type="spellStart"/>
      <w:r w:rsidRPr="00DE77D6">
        <w:rPr>
          <w:rFonts w:ascii="Times New Roman" w:hAnsi="Times New Roman" w:cs="Times New Roman"/>
          <w:sz w:val="24"/>
          <w:szCs w:val="24"/>
        </w:rPr>
        <w:t>Воттоваара</w:t>
      </w:r>
      <w:proofErr w:type="spellEnd"/>
      <w:r w:rsidRPr="00DE77D6">
        <w:rPr>
          <w:rFonts w:ascii="Times New Roman" w:hAnsi="Times New Roman" w:cs="Times New Roman"/>
          <w:sz w:val="24"/>
          <w:szCs w:val="24"/>
        </w:rPr>
        <w:t>» создан в соответствии с Постановлением Правительства Российской Федерации от 20.10.2023г. №1748 на территориях Муезерского и Медвежьегорского муниципальных районов Республики Карелия. Общая площадь национального парка – 14059,087 га, включая земли лесного фонда площадью 10664,6523 га и земли, категория которых не установлена – 3394,4545 га.</w:t>
      </w:r>
    </w:p>
    <w:p w14:paraId="7435C1B6"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19 июля 2024 года сведения о границах особо охраняемой природной территории федерального значения – Национального парка «</w:t>
      </w:r>
      <w:proofErr w:type="spellStart"/>
      <w:r w:rsidRPr="00DE77D6">
        <w:rPr>
          <w:rFonts w:ascii="Times New Roman" w:hAnsi="Times New Roman" w:cs="Times New Roman"/>
          <w:sz w:val="24"/>
          <w:szCs w:val="24"/>
        </w:rPr>
        <w:t>Воттоваара</w:t>
      </w:r>
      <w:proofErr w:type="spellEnd"/>
      <w:r w:rsidRPr="00DE77D6">
        <w:rPr>
          <w:rFonts w:ascii="Times New Roman" w:hAnsi="Times New Roman" w:cs="Times New Roman"/>
          <w:sz w:val="24"/>
          <w:szCs w:val="24"/>
        </w:rPr>
        <w:t>» внесены в Единый государственный реестр недвижимости с присвоением реестрового номера 10:00-9.23.</w:t>
      </w:r>
    </w:p>
    <w:p w14:paraId="4D554FFD"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В настоящее время проводятся мероприятия, направленные на организацию перевода земель из одной категории в другую, лесоустройства и оформления земельного участка с последующей передачей Учреждению в постоянное (бессрочное) пользование. Срок выполнения указанных работ, установленный Постановлением Правительства Российской Федерации от 20.10.2023г. №1748, 1 декабря 2025 года. </w:t>
      </w:r>
    </w:p>
    <w:p w14:paraId="5CEA73E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Вместе с тем, в рамках проводимых работ выявлены смежные к границам национального парка «</w:t>
      </w:r>
      <w:proofErr w:type="spellStart"/>
      <w:r w:rsidRPr="00DE77D6">
        <w:rPr>
          <w:rFonts w:ascii="Times New Roman" w:hAnsi="Times New Roman" w:cs="Times New Roman"/>
          <w:sz w:val="24"/>
          <w:szCs w:val="24"/>
        </w:rPr>
        <w:t>Воттоваара</w:t>
      </w:r>
      <w:proofErr w:type="spellEnd"/>
      <w:r w:rsidRPr="00DE77D6">
        <w:rPr>
          <w:rFonts w:ascii="Times New Roman" w:hAnsi="Times New Roman" w:cs="Times New Roman"/>
          <w:sz w:val="24"/>
          <w:szCs w:val="24"/>
        </w:rPr>
        <w:t>» частные охотничьи угодья, а также участки территории, входящие в национальный парк, где допускается осуществление видов деятельности в сфере охотничьего хозяйства. В связи с вышеизложенным, до внесения изменений в Схему размещения, использования и охраны охотничьих угодий на территории Республики Карелия, на 2025 год запланировано проведение обязательного профилактического визита в отношении о\х «Велес».</w:t>
      </w:r>
    </w:p>
    <w:p w14:paraId="296D3A5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Перечень подразделений, ответственных за проведение профилактических визитов:</w:t>
      </w:r>
    </w:p>
    <w:p w14:paraId="5E63D1C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Заместитель директора по охране территории;</w:t>
      </w:r>
    </w:p>
    <w:p w14:paraId="3673A5A5"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государственного контроля (надзора).</w:t>
      </w:r>
    </w:p>
    <w:p w14:paraId="0DA6896E"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Срок (периодичность проведения) профилактических визитов: апрель – декабрь 2025 года, в соответствии с  планами проведения профилактических визитов, утверждаемыми руководителем Учреждения.</w:t>
      </w:r>
    </w:p>
    <w:p w14:paraId="2BE01B21" w14:textId="77777777" w:rsidR="00DE77D6" w:rsidRPr="00DE77D6" w:rsidRDefault="00DE77D6" w:rsidP="00DE77D6">
      <w:pPr>
        <w:spacing w:after="0" w:line="240" w:lineRule="auto"/>
        <w:jc w:val="both"/>
        <w:rPr>
          <w:rFonts w:ascii="Times New Roman" w:hAnsi="Times New Roman" w:cs="Times New Roman"/>
          <w:sz w:val="24"/>
          <w:szCs w:val="24"/>
        </w:rPr>
      </w:pPr>
    </w:p>
    <w:p w14:paraId="4F7D8014" w14:textId="77777777" w:rsidR="00DE77D6" w:rsidRPr="00DE77D6" w:rsidRDefault="00DE77D6" w:rsidP="00DE77D6">
      <w:pPr>
        <w:spacing w:after="0" w:line="240" w:lineRule="auto"/>
        <w:ind w:firstLine="708"/>
        <w:jc w:val="both"/>
        <w:rPr>
          <w:rFonts w:ascii="Times New Roman" w:hAnsi="Times New Roman" w:cs="Times New Roman"/>
          <w:b/>
          <w:sz w:val="24"/>
          <w:szCs w:val="24"/>
        </w:rPr>
      </w:pPr>
      <w:r w:rsidRPr="00DE77D6">
        <w:rPr>
          <w:rFonts w:ascii="Times New Roman" w:hAnsi="Times New Roman" w:cs="Times New Roman"/>
          <w:b/>
          <w:sz w:val="24"/>
          <w:szCs w:val="24"/>
        </w:rPr>
        <w:t>Объявление предостережения</w:t>
      </w:r>
    </w:p>
    <w:p w14:paraId="1CA756DC"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xml:space="preserve">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r w:rsidRPr="00DE77D6">
        <w:rPr>
          <w:rFonts w:ascii="Times New Roman" w:hAnsi="Times New Roman" w:cs="Times New Roman"/>
          <w:sz w:val="24"/>
          <w:szCs w:val="24"/>
        </w:rPr>
        <w:lastRenderedPageBreak/>
        <w:t>(</w:t>
      </w:r>
      <w:proofErr w:type="gramStart"/>
      <w:r w:rsidRPr="00DE77D6">
        <w:rPr>
          <w:rFonts w:ascii="Times New Roman" w:hAnsi="Times New Roman" w:cs="Times New Roman"/>
          <w:sz w:val="24"/>
          <w:szCs w:val="24"/>
        </w:rPr>
        <w:t xml:space="preserve">надзорный) </w:t>
      </w:r>
      <w:proofErr w:type="gramEnd"/>
      <w:r w:rsidRPr="00DE77D6">
        <w:rPr>
          <w:rFonts w:ascii="Times New Roman" w:hAnsi="Times New Roman" w:cs="Times New Roman"/>
          <w:sz w:val="24"/>
          <w:szCs w:val="24"/>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ABBF65C" w14:textId="77777777" w:rsidR="00DE77D6" w:rsidRPr="00DE77D6" w:rsidRDefault="00DE77D6" w:rsidP="00DE77D6">
      <w:pPr>
        <w:spacing w:after="0" w:line="240" w:lineRule="auto"/>
        <w:ind w:firstLine="708"/>
        <w:jc w:val="both"/>
        <w:rPr>
          <w:rFonts w:ascii="Times New Roman" w:hAnsi="Times New Roman" w:cs="Times New Roman"/>
          <w:sz w:val="24"/>
          <w:szCs w:val="24"/>
        </w:rPr>
      </w:pPr>
      <w:proofErr w:type="gramStart"/>
      <w:r w:rsidRPr="00DE77D6">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E77D6">
        <w:rPr>
          <w:rFonts w:ascii="Times New Roman" w:hAnsi="Times New Roman" w:cs="Times New Roman"/>
          <w:sz w:val="24"/>
          <w:szCs w:val="24"/>
        </w:rPr>
        <w:t xml:space="preserve"> может содержать требование представления контролируемым лицом сведений и документов.</w:t>
      </w:r>
    </w:p>
    <w:p w14:paraId="77E7095A" w14:textId="77777777" w:rsidR="00DE77D6" w:rsidRPr="00DE77D6" w:rsidRDefault="00DE77D6" w:rsidP="00DE77D6">
      <w:pPr>
        <w:spacing w:after="0" w:line="240" w:lineRule="auto"/>
        <w:ind w:firstLine="708"/>
        <w:jc w:val="both"/>
        <w:rPr>
          <w:rFonts w:ascii="Times New Roman" w:hAnsi="Times New Roman" w:cs="Times New Roman"/>
          <w:sz w:val="24"/>
          <w:szCs w:val="24"/>
        </w:rPr>
      </w:pPr>
      <w:proofErr w:type="gramStart"/>
      <w:r w:rsidRPr="00DE77D6">
        <w:rPr>
          <w:rFonts w:ascii="Times New Roman" w:hAnsi="Times New Roman" w:cs="Times New Roman"/>
          <w:sz w:val="24"/>
          <w:szCs w:val="24"/>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DE77D6">
        <w:rPr>
          <w:rFonts w:ascii="Times New Roman" w:hAnsi="Times New Roman" w:cs="Times New Roman"/>
          <w:sz w:val="24"/>
          <w:szCs w:val="24"/>
        </w:rPr>
        <w:t>самообследования</w:t>
      </w:r>
      <w:proofErr w:type="spellEnd"/>
      <w:r w:rsidRPr="00DE77D6">
        <w:rPr>
          <w:rFonts w:ascii="Times New Roman" w:hAnsi="Times New Roman" w:cs="Times New Roman"/>
          <w:sz w:val="24"/>
          <w:szCs w:val="24"/>
        </w:rPr>
        <w:t xml:space="preserve"> соблюдения обязательных требований направляется адрес сайта в сети "Интернет", позволяющий пройти </w:t>
      </w:r>
      <w:proofErr w:type="spellStart"/>
      <w:r w:rsidRPr="00DE77D6">
        <w:rPr>
          <w:rFonts w:ascii="Times New Roman" w:hAnsi="Times New Roman" w:cs="Times New Roman"/>
          <w:sz w:val="24"/>
          <w:szCs w:val="24"/>
        </w:rPr>
        <w:t>самообследование</w:t>
      </w:r>
      <w:proofErr w:type="spellEnd"/>
      <w:r w:rsidRPr="00DE77D6">
        <w:rPr>
          <w:rFonts w:ascii="Times New Roman" w:hAnsi="Times New Roman" w:cs="Times New Roman"/>
          <w:sz w:val="24"/>
          <w:szCs w:val="24"/>
        </w:rPr>
        <w:t xml:space="preserve"> соблюдения обязательных требований, при условии наличия </w:t>
      </w:r>
      <w:proofErr w:type="spellStart"/>
      <w:r w:rsidRPr="00DE77D6">
        <w:rPr>
          <w:rFonts w:ascii="Times New Roman" w:hAnsi="Times New Roman" w:cs="Times New Roman"/>
          <w:sz w:val="24"/>
          <w:szCs w:val="24"/>
        </w:rPr>
        <w:t>самообследования</w:t>
      </w:r>
      <w:proofErr w:type="spellEnd"/>
      <w:r w:rsidRPr="00DE77D6">
        <w:rPr>
          <w:rFonts w:ascii="Times New Roman" w:hAnsi="Times New Roman" w:cs="Times New Roman"/>
          <w:sz w:val="24"/>
          <w:szCs w:val="24"/>
        </w:rPr>
        <w:t xml:space="preserve"> в числе используемых профилактических мероприятий по соответствующему виду контроля.</w:t>
      </w:r>
      <w:proofErr w:type="gramEnd"/>
    </w:p>
    <w:p w14:paraId="755EAB0B"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4BD4ADD2"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391D2FA0"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Перечень подразделений, ответственных за реализацию информирования:</w:t>
      </w:r>
    </w:p>
    <w:p w14:paraId="2FB8DAE7"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Заместитель директора по охране территории;</w:t>
      </w:r>
    </w:p>
    <w:p w14:paraId="61B29839" w14:textId="77777777" w:rsidR="00DE77D6" w:rsidRP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 Отдел государственного контроля (надзора).</w:t>
      </w:r>
    </w:p>
    <w:p w14:paraId="26B7BCAE" w14:textId="1B86A76A" w:rsidR="00DE77D6" w:rsidRDefault="00DE77D6" w:rsidP="00DE77D6">
      <w:pPr>
        <w:spacing w:after="0" w:line="240" w:lineRule="auto"/>
        <w:ind w:firstLine="708"/>
        <w:jc w:val="both"/>
        <w:rPr>
          <w:rFonts w:ascii="Times New Roman" w:hAnsi="Times New Roman" w:cs="Times New Roman"/>
          <w:sz w:val="24"/>
          <w:szCs w:val="24"/>
        </w:rPr>
      </w:pPr>
      <w:r w:rsidRPr="00DE77D6">
        <w:rPr>
          <w:rFonts w:ascii="Times New Roman" w:hAnsi="Times New Roman" w:cs="Times New Roman"/>
          <w:sz w:val="24"/>
          <w:szCs w:val="24"/>
        </w:rPr>
        <w:t>Срок (периодичность проведения) объявления предостережений: по мере необходимости.</w:t>
      </w:r>
    </w:p>
    <w:p w14:paraId="077D45B9" w14:textId="77777777" w:rsidR="000938F2" w:rsidRPr="000F5266" w:rsidRDefault="000938F2" w:rsidP="000938F2">
      <w:pPr>
        <w:spacing w:after="0" w:line="240" w:lineRule="auto"/>
        <w:ind w:firstLine="708"/>
        <w:jc w:val="both"/>
        <w:rPr>
          <w:rFonts w:ascii="Times New Roman" w:hAnsi="Times New Roman" w:cs="Times New Roman"/>
          <w:sz w:val="24"/>
          <w:szCs w:val="24"/>
        </w:rPr>
      </w:pPr>
    </w:p>
    <w:p w14:paraId="67D89380" w14:textId="77777777" w:rsidR="000F5266" w:rsidRPr="000F5266" w:rsidRDefault="000F5266" w:rsidP="000F5266">
      <w:pPr>
        <w:spacing w:after="0" w:line="240" w:lineRule="auto"/>
        <w:ind w:firstLine="708"/>
        <w:jc w:val="center"/>
        <w:rPr>
          <w:rFonts w:ascii="Times New Roman" w:hAnsi="Times New Roman" w:cs="Times New Roman"/>
          <w:b/>
          <w:sz w:val="24"/>
          <w:szCs w:val="24"/>
        </w:rPr>
      </w:pPr>
      <w:r w:rsidRPr="000F5266">
        <w:rPr>
          <w:rFonts w:ascii="Times New Roman" w:hAnsi="Times New Roman" w:cs="Times New Roman"/>
          <w:b/>
          <w:sz w:val="24"/>
          <w:szCs w:val="24"/>
        </w:rPr>
        <w:t>IV.</w:t>
      </w:r>
      <w:r w:rsidRPr="000F5266">
        <w:rPr>
          <w:rFonts w:ascii="Times New Roman" w:hAnsi="Times New Roman" w:cs="Times New Roman"/>
          <w:b/>
          <w:sz w:val="24"/>
          <w:szCs w:val="24"/>
        </w:rPr>
        <w:tab/>
        <w:t>Показатели эффективности и результативности мероприятий</w:t>
      </w:r>
    </w:p>
    <w:p w14:paraId="7A9F8BA9" w14:textId="77777777" w:rsidR="000F5266" w:rsidRDefault="000F5266" w:rsidP="000F5266">
      <w:pPr>
        <w:spacing w:after="0" w:line="240" w:lineRule="auto"/>
        <w:ind w:firstLine="708"/>
        <w:jc w:val="center"/>
        <w:rPr>
          <w:rFonts w:ascii="Times New Roman" w:hAnsi="Times New Roman" w:cs="Times New Roman"/>
          <w:b/>
          <w:sz w:val="24"/>
          <w:szCs w:val="24"/>
        </w:rPr>
      </w:pPr>
      <w:r w:rsidRPr="000F5266">
        <w:rPr>
          <w:rFonts w:ascii="Times New Roman" w:hAnsi="Times New Roman" w:cs="Times New Roman"/>
          <w:b/>
          <w:sz w:val="24"/>
          <w:szCs w:val="24"/>
        </w:rPr>
        <w:t>Программы профилактики</w:t>
      </w:r>
    </w:p>
    <w:p w14:paraId="55BDBD64" w14:textId="77777777" w:rsidR="000F5266" w:rsidRPr="000F5266" w:rsidRDefault="000F5266" w:rsidP="000F5266">
      <w:pPr>
        <w:spacing w:after="0" w:line="240" w:lineRule="auto"/>
        <w:ind w:firstLine="708"/>
        <w:jc w:val="center"/>
        <w:rPr>
          <w:rFonts w:ascii="Times New Roman" w:hAnsi="Times New Roman" w:cs="Times New Roman"/>
          <w:b/>
          <w:sz w:val="24"/>
          <w:szCs w:val="24"/>
        </w:rPr>
      </w:pPr>
    </w:p>
    <w:p w14:paraId="6B178DDA"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Показателями эффективности и результативности мероприятий Программы профилактики являются:</w:t>
      </w:r>
    </w:p>
    <w:p w14:paraId="01A9CCF3"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количество проведенных профилактических мероприятий;</w:t>
      </w:r>
    </w:p>
    <w:p w14:paraId="6A28375A" w14:textId="77777777" w:rsidR="000F5266" w:rsidRPr="000F5266"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количество подконтрольных субъектов, в отношении которых проведены профилактические мероприятия;</w:t>
      </w:r>
    </w:p>
    <w:p w14:paraId="23E076ED" w14:textId="77777777" w:rsidR="006D67FB" w:rsidRDefault="000F5266" w:rsidP="000F5266">
      <w:pPr>
        <w:spacing w:after="0" w:line="240" w:lineRule="auto"/>
        <w:ind w:firstLine="708"/>
        <w:jc w:val="both"/>
        <w:rPr>
          <w:rFonts w:ascii="Times New Roman" w:hAnsi="Times New Roman" w:cs="Times New Roman"/>
          <w:sz w:val="24"/>
          <w:szCs w:val="24"/>
        </w:rPr>
      </w:pPr>
      <w:r w:rsidRPr="000F5266">
        <w:rPr>
          <w:rFonts w:ascii="Times New Roman" w:hAnsi="Times New Roman" w:cs="Times New Roman"/>
          <w:sz w:val="24"/>
          <w:szCs w:val="24"/>
        </w:rPr>
        <w:t>-</w:t>
      </w:r>
      <w:r w:rsidRPr="000F5266">
        <w:rPr>
          <w:rFonts w:ascii="Times New Roman" w:hAnsi="Times New Roman" w:cs="Times New Roman"/>
          <w:sz w:val="24"/>
          <w:szCs w:val="24"/>
        </w:rPr>
        <w:tab/>
        <w:t>доля контролируемых лиц/объектов контроля, в отношении которых проведены профилактические мероприятия (показатель устанавливается в процентах от их общего количества).</w:t>
      </w:r>
    </w:p>
    <w:p w14:paraId="753F315E" w14:textId="77777777" w:rsidR="002A0B69" w:rsidRDefault="002A0B69" w:rsidP="000F5266">
      <w:pPr>
        <w:spacing w:after="0" w:line="240" w:lineRule="auto"/>
        <w:ind w:firstLine="708"/>
        <w:jc w:val="both"/>
        <w:rPr>
          <w:rFonts w:ascii="Times New Roman" w:hAnsi="Times New Roman" w:cs="Times New Roman"/>
          <w:sz w:val="24"/>
          <w:szCs w:val="24"/>
        </w:rPr>
      </w:pPr>
    </w:p>
    <w:p w14:paraId="1455EA19" w14:textId="77777777" w:rsidR="00F603BF" w:rsidRPr="00FD4760" w:rsidRDefault="002A0B69" w:rsidP="000F5266">
      <w:pPr>
        <w:spacing w:after="0" w:line="240" w:lineRule="auto"/>
        <w:ind w:firstLine="708"/>
        <w:jc w:val="both"/>
        <w:rPr>
          <w:rFonts w:ascii="Times New Roman" w:hAnsi="Times New Roman" w:cs="Times New Roman"/>
          <w:sz w:val="24"/>
          <w:szCs w:val="24"/>
        </w:rPr>
      </w:pPr>
      <w:r w:rsidRPr="00FD4760">
        <w:rPr>
          <w:rFonts w:ascii="Times New Roman" w:hAnsi="Times New Roman" w:cs="Times New Roman"/>
          <w:b/>
          <w:sz w:val="24"/>
          <w:szCs w:val="24"/>
        </w:rPr>
        <w:t xml:space="preserve">Формулы (количественные показатели) для расчета оценки реализации Программы профилактики приведены </w:t>
      </w:r>
      <w:r w:rsidR="00FD4760">
        <w:rPr>
          <w:rFonts w:ascii="Times New Roman" w:hAnsi="Times New Roman" w:cs="Times New Roman"/>
          <w:b/>
          <w:sz w:val="24"/>
          <w:szCs w:val="24"/>
        </w:rPr>
        <w:t>в Т</w:t>
      </w:r>
      <w:r w:rsidRPr="00FD4760">
        <w:rPr>
          <w:rFonts w:ascii="Times New Roman" w:hAnsi="Times New Roman" w:cs="Times New Roman"/>
          <w:b/>
          <w:sz w:val="24"/>
          <w:szCs w:val="24"/>
        </w:rPr>
        <w:t>аблице</w:t>
      </w:r>
      <w:r w:rsidR="00FD4760">
        <w:rPr>
          <w:rFonts w:ascii="Times New Roman" w:hAnsi="Times New Roman" w:cs="Times New Roman"/>
          <w:b/>
          <w:sz w:val="24"/>
          <w:szCs w:val="24"/>
        </w:rPr>
        <w:t xml:space="preserve"> 1</w:t>
      </w:r>
      <w:r w:rsidRPr="00FD4760">
        <w:rPr>
          <w:rFonts w:ascii="Times New Roman" w:hAnsi="Times New Roman" w:cs="Times New Roman"/>
          <w:sz w:val="24"/>
          <w:szCs w:val="24"/>
        </w:rPr>
        <w:t>.</w:t>
      </w:r>
    </w:p>
    <w:p w14:paraId="3F0279CE" w14:textId="77777777" w:rsidR="00BC2695" w:rsidRPr="002A0B69" w:rsidRDefault="00FD4760" w:rsidP="00FD476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Style w:val="a8"/>
        <w:tblpPr w:leftFromText="180" w:rightFromText="180" w:vertAnchor="text" w:horzAnchor="margin" w:tblpY="152"/>
        <w:tblW w:w="0" w:type="auto"/>
        <w:tblLook w:val="04A0" w:firstRow="1" w:lastRow="0" w:firstColumn="1" w:lastColumn="0" w:noHBand="0" w:noVBand="1"/>
      </w:tblPr>
      <w:tblGrid>
        <w:gridCol w:w="635"/>
        <w:gridCol w:w="2885"/>
        <w:gridCol w:w="4635"/>
        <w:gridCol w:w="1416"/>
      </w:tblGrid>
      <w:tr w:rsidR="002A0B69" w14:paraId="7BBC2505" w14:textId="77777777" w:rsidTr="002A0B69">
        <w:tc>
          <w:tcPr>
            <w:tcW w:w="675" w:type="dxa"/>
          </w:tcPr>
          <w:p w14:paraId="5D079A91" w14:textId="77777777" w:rsidR="002A0B69" w:rsidRPr="00FD4760" w:rsidRDefault="002A0B69" w:rsidP="002A0B69">
            <w:pPr>
              <w:jc w:val="both"/>
              <w:rPr>
                <w:rFonts w:ascii="Times New Roman" w:hAnsi="Times New Roman" w:cs="Times New Roman"/>
                <w:b/>
                <w:sz w:val="20"/>
                <w:szCs w:val="20"/>
              </w:rPr>
            </w:pPr>
            <w:r w:rsidRPr="00FD4760">
              <w:rPr>
                <w:rFonts w:ascii="Times New Roman" w:hAnsi="Times New Roman" w:cs="Times New Roman"/>
                <w:b/>
                <w:bCs/>
                <w:sz w:val="20"/>
                <w:szCs w:val="20"/>
                <w:lang w:bidi="ru-RU"/>
              </w:rPr>
              <w:t>п/п</w:t>
            </w:r>
          </w:p>
        </w:tc>
        <w:tc>
          <w:tcPr>
            <w:tcW w:w="3119" w:type="dxa"/>
          </w:tcPr>
          <w:p w14:paraId="07C19880" w14:textId="77777777" w:rsidR="002A0B69" w:rsidRPr="00FD4760" w:rsidRDefault="002A0B69" w:rsidP="002A0B69">
            <w:pPr>
              <w:jc w:val="center"/>
              <w:rPr>
                <w:rFonts w:ascii="Times New Roman" w:hAnsi="Times New Roman" w:cs="Times New Roman"/>
                <w:b/>
                <w:sz w:val="20"/>
                <w:szCs w:val="20"/>
              </w:rPr>
            </w:pPr>
            <w:r w:rsidRPr="00FD4760">
              <w:rPr>
                <w:rFonts w:ascii="Times New Roman" w:hAnsi="Times New Roman" w:cs="Times New Roman"/>
                <w:b/>
                <w:bCs/>
                <w:sz w:val="20"/>
                <w:szCs w:val="20"/>
                <w:lang w:bidi="ru-RU"/>
              </w:rPr>
              <w:t>Наименование показателя</w:t>
            </w:r>
          </w:p>
        </w:tc>
        <w:tc>
          <w:tcPr>
            <w:tcW w:w="5528" w:type="dxa"/>
          </w:tcPr>
          <w:p w14:paraId="29042897" w14:textId="77777777" w:rsidR="002A0B69" w:rsidRPr="00FD4760" w:rsidRDefault="002A0B69" w:rsidP="002A0B69">
            <w:pPr>
              <w:jc w:val="center"/>
              <w:rPr>
                <w:rFonts w:ascii="Times New Roman" w:hAnsi="Times New Roman" w:cs="Times New Roman"/>
                <w:b/>
                <w:bCs/>
                <w:sz w:val="20"/>
                <w:szCs w:val="20"/>
                <w:lang w:bidi="ru-RU"/>
              </w:rPr>
            </w:pPr>
            <w:r w:rsidRPr="00FD4760">
              <w:rPr>
                <w:rFonts w:ascii="Times New Roman" w:hAnsi="Times New Roman" w:cs="Times New Roman"/>
                <w:b/>
                <w:bCs/>
                <w:sz w:val="20"/>
                <w:szCs w:val="20"/>
                <w:lang w:bidi="ru-RU"/>
              </w:rPr>
              <w:t>Формула расчета фактического исполнения показателя</w:t>
            </w:r>
          </w:p>
          <w:p w14:paraId="1F95E447" w14:textId="77777777" w:rsidR="002A0B69" w:rsidRPr="00FD4760" w:rsidRDefault="002A0B69" w:rsidP="002A0B69">
            <w:pPr>
              <w:jc w:val="center"/>
              <w:rPr>
                <w:rFonts w:ascii="Times New Roman" w:hAnsi="Times New Roman" w:cs="Times New Roman"/>
                <w:b/>
                <w:sz w:val="20"/>
                <w:szCs w:val="20"/>
              </w:rPr>
            </w:pPr>
            <w:r w:rsidRPr="00FD4760">
              <w:rPr>
                <w:rFonts w:ascii="Times New Roman" w:hAnsi="Times New Roman" w:cs="Times New Roman"/>
                <w:b/>
                <w:bCs/>
                <w:sz w:val="20"/>
                <w:szCs w:val="20"/>
                <w:lang w:bidi="ru-RU"/>
              </w:rPr>
              <w:t>Комментарий, интерпретация значений</w:t>
            </w:r>
          </w:p>
        </w:tc>
        <w:tc>
          <w:tcPr>
            <w:tcW w:w="1473" w:type="dxa"/>
          </w:tcPr>
          <w:p w14:paraId="54632CD7" w14:textId="77777777" w:rsidR="002A0B69" w:rsidRPr="00FD4760" w:rsidRDefault="002A0B69" w:rsidP="002A0B69">
            <w:pPr>
              <w:jc w:val="center"/>
              <w:rPr>
                <w:rFonts w:ascii="Times New Roman" w:hAnsi="Times New Roman" w:cs="Times New Roman"/>
                <w:b/>
                <w:sz w:val="20"/>
                <w:szCs w:val="20"/>
              </w:rPr>
            </w:pPr>
            <w:r w:rsidRPr="00FD4760">
              <w:rPr>
                <w:rFonts w:ascii="Times New Roman" w:hAnsi="Times New Roman" w:cs="Times New Roman"/>
                <w:b/>
                <w:bCs/>
                <w:sz w:val="20"/>
                <w:szCs w:val="20"/>
                <w:lang w:bidi="ru-RU"/>
              </w:rPr>
              <w:t>Плановый показатель</w:t>
            </w:r>
          </w:p>
        </w:tc>
      </w:tr>
      <w:tr w:rsidR="002A0B69" w14:paraId="2722A270" w14:textId="77777777" w:rsidTr="002A0B69">
        <w:tc>
          <w:tcPr>
            <w:tcW w:w="675" w:type="dxa"/>
          </w:tcPr>
          <w:p w14:paraId="7BE526C0" w14:textId="77777777" w:rsidR="002A0B69" w:rsidRPr="00FD4760" w:rsidRDefault="002A0B69" w:rsidP="002A0B69">
            <w:pPr>
              <w:jc w:val="both"/>
              <w:rPr>
                <w:rFonts w:ascii="Times New Roman" w:hAnsi="Times New Roman" w:cs="Times New Roman"/>
                <w:sz w:val="20"/>
                <w:szCs w:val="20"/>
              </w:rPr>
            </w:pPr>
            <w:r w:rsidRPr="00FD4760">
              <w:rPr>
                <w:rFonts w:ascii="Times New Roman" w:hAnsi="Times New Roman" w:cs="Times New Roman"/>
                <w:sz w:val="20"/>
                <w:szCs w:val="20"/>
              </w:rPr>
              <w:t>1</w:t>
            </w:r>
          </w:p>
        </w:tc>
        <w:tc>
          <w:tcPr>
            <w:tcW w:w="3119" w:type="dxa"/>
          </w:tcPr>
          <w:p w14:paraId="210C905C" w14:textId="77777777" w:rsidR="002A0B69" w:rsidRPr="00FD4760" w:rsidRDefault="002A0B69" w:rsidP="002A0B69">
            <w:pPr>
              <w:jc w:val="both"/>
              <w:rPr>
                <w:rFonts w:ascii="Times New Roman" w:hAnsi="Times New Roman" w:cs="Times New Roman"/>
                <w:sz w:val="20"/>
                <w:szCs w:val="20"/>
              </w:rPr>
            </w:pPr>
            <w:r w:rsidRPr="00FD4760">
              <w:rPr>
                <w:rFonts w:ascii="Times New Roman" w:hAnsi="Times New Roman" w:cs="Times New Roman"/>
                <w:sz w:val="20"/>
                <w:szCs w:val="20"/>
                <w:lang w:bidi="ru-RU"/>
              </w:rPr>
              <w:t>Реализация мероприятий, предусмотренных программой профилактики</w:t>
            </w:r>
            <w:r w:rsidRPr="00FD4760">
              <w:rPr>
                <w:rFonts w:ascii="Times New Roman" w:hAnsi="Times New Roman" w:cs="Times New Roman"/>
                <w:sz w:val="20"/>
                <w:szCs w:val="20"/>
              </w:rPr>
              <w:t xml:space="preserve"> в части </w:t>
            </w:r>
            <w:r w:rsidRPr="00FD4760">
              <w:rPr>
                <w:rFonts w:ascii="Times New Roman" w:hAnsi="Times New Roman" w:cs="Times New Roman"/>
                <w:sz w:val="20"/>
                <w:szCs w:val="20"/>
              </w:rPr>
              <w:lastRenderedPageBreak/>
              <w:t xml:space="preserve">информирования </w:t>
            </w:r>
          </w:p>
        </w:tc>
        <w:tc>
          <w:tcPr>
            <w:tcW w:w="5528" w:type="dxa"/>
          </w:tcPr>
          <w:p w14:paraId="7A0ACF98" w14:textId="77777777" w:rsidR="002A0B69" w:rsidRPr="00FD4760" w:rsidRDefault="002A0B69" w:rsidP="002A0B69">
            <w:pPr>
              <w:ind w:firstLine="708"/>
              <w:jc w:val="both"/>
              <w:rPr>
                <w:rFonts w:ascii="Times New Roman" w:hAnsi="Times New Roman" w:cs="Times New Roman"/>
                <w:sz w:val="20"/>
                <w:szCs w:val="20"/>
                <w:lang w:bidi="ru-RU"/>
              </w:rPr>
            </w:pPr>
            <w:r w:rsidRPr="00FD4760">
              <w:rPr>
                <w:rFonts w:ascii="Times New Roman" w:hAnsi="Times New Roman" w:cs="Times New Roman"/>
                <w:sz w:val="20"/>
                <w:szCs w:val="20"/>
                <w:lang w:bidi="ru-RU"/>
              </w:rPr>
              <w:lastRenderedPageBreak/>
              <w:t>С = (а / Ь) х 100%</w:t>
            </w:r>
          </w:p>
          <w:p w14:paraId="0BCAE093" w14:textId="77777777" w:rsidR="002A0B69" w:rsidRPr="00FD4760" w:rsidRDefault="002A0B69" w:rsidP="002A0B69">
            <w:pPr>
              <w:jc w:val="both"/>
              <w:rPr>
                <w:rFonts w:ascii="Times New Roman" w:hAnsi="Times New Roman" w:cs="Times New Roman"/>
                <w:sz w:val="20"/>
                <w:szCs w:val="20"/>
                <w:lang w:bidi="ru-RU"/>
              </w:rPr>
            </w:pPr>
            <w:r w:rsidRPr="00FD4760">
              <w:rPr>
                <w:rFonts w:ascii="Times New Roman" w:hAnsi="Times New Roman" w:cs="Times New Roman"/>
                <w:sz w:val="20"/>
                <w:szCs w:val="20"/>
                <w:lang w:bidi="ru-RU"/>
              </w:rPr>
              <w:t>а - количество исполненных мероприятий по разделу, предусмотренных программой</w:t>
            </w:r>
          </w:p>
          <w:p w14:paraId="01161FAD" w14:textId="77777777" w:rsidR="002A0B69" w:rsidRPr="00FD4760" w:rsidRDefault="002A0B69" w:rsidP="002A0B69">
            <w:pPr>
              <w:pStyle w:val="aa"/>
              <w:rPr>
                <w:sz w:val="20"/>
                <w:szCs w:val="20"/>
              </w:rPr>
            </w:pPr>
            <w:r w:rsidRPr="00FD4760">
              <w:rPr>
                <w:sz w:val="20"/>
                <w:szCs w:val="20"/>
              </w:rPr>
              <w:lastRenderedPageBreak/>
              <w:t>профилактики;</w:t>
            </w:r>
          </w:p>
          <w:p w14:paraId="48C9F322" w14:textId="77777777" w:rsidR="002A0B69" w:rsidRPr="00FD4760" w:rsidRDefault="002A0B69" w:rsidP="002A0B69">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06813D8B"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lastRenderedPageBreak/>
              <w:t>100%</w:t>
            </w:r>
          </w:p>
        </w:tc>
      </w:tr>
      <w:tr w:rsidR="002A0B69" w14:paraId="4C62CB19" w14:textId="77777777" w:rsidTr="002A0B69">
        <w:tc>
          <w:tcPr>
            <w:tcW w:w="675" w:type="dxa"/>
          </w:tcPr>
          <w:p w14:paraId="76BE6B37"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lastRenderedPageBreak/>
              <w:t>2</w:t>
            </w:r>
          </w:p>
        </w:tc>
        <w:tc>
          <w:tcPr>
            <w:tcW w:w="3119" w:type="dxa"/>
          </w:tcPr>
          <w:p w14:paraId="02241698"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Реализация мероприятий, предусмотренных программой профилактики, в части обобщения правоприменительной практики</w:t>
            </w:r>
          </w:p>
        </w:tc>
        <w:tc>
          <w:tcPr>
            <w:tcW w:w="5528" w:type="dxa"/>
          </w:tcPr>
          <w:p w14:paraId="3D837134" w14:textId="77777777" w:rsidR="00FD4760" w:rsidRPr="00FD4760" w:rsidRDefault="00FD4760" w:rsidP="00FD4760">
            <w:pPr>
              <w:pStyle w:val="aa"/>
              <w:rPr>
                <w:sz w:val="20"/>
                <w:szCs w:val="20"/>
              </w:rPr>
            </w:pPr>
            <w:r w:rsidRPr="00FD4760">
              <w:rPr>
                <w:sz w:val="20"/>
                <w:szCs w:val="20"/>
              </w:rPr>
              <w:t>С = (а / Ь) х 100% а - количество исполненных мероприятий по разделу, предусмотренных программой профилактики;</w:t>
            </w:r>
          </w:p>
          <w:p w14:paraId="769AA345" w14:textId="77777777" w:rsidR="002A0B69" w:rsidRPr="00FD4760" w:rsidRDefault="00FD4760" w:rsidP="00FD4760">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25767492"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100%</w:t>
            </w:r>
          </w:p>
        </w:tc>
      </w:tr>
      <w:tr w:rsidR="002A0B69" w14:paraId="20135351" w14:textId="77777777" w:rsidTr="002A0B69">
        <w:tc>
          <w:tcPr>
            <w:tcW w:w="675" w:type="dxa"/>
          </w:tcPr>
          <w:p w14:paraId="0516518E"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3</w:t>
            </w:r>
          </w:p>
        </w:tc>
        <w:tc>
          <w:tcPr>
            <w:tcW w:w="3119" w:type="dxa"/>
          </w:tcPr>
          <w:p w14:paraId="44437566"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Реализация мероприятий, предусмотренных программой профилактики, в части объявления предостережений</w:t>
            </w:r>
          </w:p>
        </w:tc>
        <w:tc>
          <w:tcPr>
            <w:tcW w:w="5528" w:type="dxa"/>
          </w:tcPr>
          <w:p w14:paraId="6AFBA876" w14:textId="77777777" w:rsidR="00FD4760" w:rsidRPr="00FD4760" w:rsidRDefault="00FD4760" w:rsidP="00FD4760">
            <w:pPr>
              <w:pStyle w:val="aa"/>
              <w:rPr>
                <w:sz w:val="20"/>
                <w:szCs w:val="20"/>
              </w:rPr>
            </w:pPr>
            <w:r w:rsidRPr="00FD4760">
              <w:rPr>
                <w:sz w:val="20"/>
                <w:szCs w:val="20"/>
              </w:rPr>
              <w:t>С = (а/Ь</w:t>
            </w:r>
            <w:proofErr w:type="gramStart"/>
            <w:r w:rsidRPr="00FD4760">
              <w:rPr>
                <w:sz w:val="20"/>
                <w:szCs w:val="20"/>
              </w:rPr>
              <w:t>)х</w:t>
            </w:r>
            <w:proofErr w:type="gramEnd"/>
            <w:r w:rsidRPr="00FD4760">
              <w:rPr>
                <w:sz w:val="20"/>
                <w:szCs w:val="20"/>
              </w:rPr>
              <w:t xml:space="preserve"> 100% а - количество исполненных мероприятий по разделу, предусмотренных программой профилактики;</w:t>
            </w:r>
          </w:p>
          <w:p w14:paraId="537AB1F9" w14:textId="77777777" w:rsidR="002A0B69" w:rsidRPr="00FD4760" w:rsidRDefault="00FD4760" w:rsidP="00FD4760">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250A8815"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100%</w:t>
            </w:r>
          </w:p>
        </w:tc>
      </w:tr>
      <w:tr w:rsidR="002A0B69" w14:paraId="21C631B7" w14:textId="77777777" w:rsidTr="002A0B69">
        <w:tc>
          <w:tcPr>
            <w:tcW w:w="675" w:type="dxa"/>
          </w:tcPr>
          <w:p w14:paraId="206FFB0E"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4</w:t>
            </w:r>
          </w:p>
        </w:tc>
        <w:tc>
          <w:tcPr>
            <w:tcW w:w="3119" w:type="dxa"/>
          </w:tcPr>
          <w:p w14:paraId="02FF1D82"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Реализация мероприятий, предусмотренных программой профилактики, в части проведения профилактических визитов</w:t>
            </w:r>
          </w:p>
        </w:tc>
        <w:tc>
          <w:tcPr>
            <w:tcW w:w="5528" w:type="dxa"/>
          </w:tcPr>
          <w:p w14:paraId="101BBA67" w14:textId="77777777" w:rsidR="00FD4760" w:rsidRPr="00FD4760" w:rsidRDefault="00FD4760" w:rsidP="00FD4760">
            <w:pPr>
              <w:pStyle w:val="aa"/>
              <w:rPr>
                <w:sz w:val="20"/>
                <w:szCs w:val="20"/>
              </w:rPr>
            </w:pPr>
            <w:r w:rsidRPr="00FD4760">
              <w:rPr>
                <w:sz w:val="20"/>
                <w:szCs w:val="20"/>
              </w:rPr>
              <w:t>С = (а / Ь) х 100% а - количество исполненных мероприятий по разделу, предусмотренных программой профилактики;</w:t>
            </w:r>
          </w:p>
          <w:p w14:paraId="12CAC16A" w14:textId="77777777" w:rsidR="002A0B69" w:rsidRPr="00FD4760" w:rsidRDefault="00FD4760" w:rsidP="00FD4760">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076AA846"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100%</w:t>
            </w:r>
          </w:p>
        </w:tc>
      </w:tr>
      <w:tr w:rsidR="002A0B69" w14:paraId="4F2B0813" w14:textId="77777777" w:rsidTr="002A0B69">
        <w:tc>
          <w:tcPr>
            <w:tcW w:w="675" w:type="dxa"/>
          </w:tcPr>
          <w:p w14:paraId="4B6DFA5E"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5</w:t>
            </w:r>
          </w:p>
        </w:tc>
        <w:tc>
          <w:tcPr>
            <w:tcW w:w="3119" w:type="dxa"/>
          </w:tcPr>
          <w:p w14:paraId="552ACD87"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Реализация мероприятий, предусмотренных программой профилактики, в части проведения консультирования</w:t>
            </w:r>
          </w:p>
        </w:tc>
        <w:tc>
          <w:tcPr>
            <w:tcW w:w="5528" w:type="dxa"/>
          </w:tcPr>
          <w:p w14:paraId="661B84AA" w14:textId="77777777" w:rsidR="00FD4760" w:rsidRPr="00FD4760" w:rsidRDefault="00FD4760" w:rsidP="00FD4760">
            <w:pPr>
              <w:pStyle w:val="aa"/>
              <w:rPr>
                <w:sz w:val="20"/>
                <w:szCs w:val="20"/>
              </w:rPr>
            </w:pPr>
            <w:r w:rsidRPr="00FD4760">
              <w:rPr>
                <w:sz w:val="20"/>
                <w:szCs w:val="20"/>
              </w:rPr>
              <w:t>С = (а / Ь) х 100% а - количество исполненных мероприятий по разделу, предусмотренных программой профилактики;</w:t>
            </w:r>
          </w:p>
          <w:p w14:paraId="48BD58AE" w14:textId="77777777" w:rsidR="002A0B69" w:rsidRPr="00FD4760" w:rsidRDefault="00FD4760" w:rsidP="00FD4760">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22FFECC5"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100%</w:t>
            </w:r>
          </w:p>
        </w:tc>
      </w:tr>
      <w:tr w:rsidR="002A0B69" w14:paraId="7F6B8D8C" w14:textId="77777777" w:rsidTr="002A0B69">
        <w:tc>
          <w:tcPr>
            <w:tcW w:w="675" w:type="dxa"/>
          </w:tcPr>
          <w:p w14:paraId="40E197D2"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6</w:t>
            </w:r>
          </w:p>
        </w:tc>
        <w:tc>
          <w:tcPr>
            <w:tcW w:w="3119" w:type="dxa"/>
          </w:tcPr>
          <w:p w14:paraId="298A21BE"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Реализация мероприятий, предусмотренных программой профилактики, в части проведения самообследования контролируемых лиц</w:t>
            </w:r>
          </w:p>
        </w:tc>
        <w:tc>
          <w:tcPr>
            <w:tcW w:w="5528" w:type="dxa"/>
          </w:tcPr>
          <w:p w14:paraId="333D3052" w14:textId="77777777" w:rsidR="00FD4760" w:rsidRPr="00FD4760" w:rsidRDefault="00FD4760" w:rsidP="00FD4760">
            <w:pPr>
              <w:pStyle w:val="aa"/>
              <w:rPr>
                <w:sz w:val="20"/>
                <w:szCs w:val="20"/>
              </w:rPr>
            </w:pPr>
            <w:r w:rsidRPr="00FD4760">
              <w:rPr>
                <w:sz w:val="20"/>
                <w:szCs w:val="20"/>
              </w:rPr>
              <w:t>С = (а/Ь</w:t>
            </w:r>
            <w:proofErr w:type="gramStart"/>
            <w:r w:rsidRPr="00FD4760">
              <w:rPr>
                <w:sz w:val="20"/>
                <w:szCs w:val="20"/>
              </w:rPr>
              <w:t>)х</w:t>
            </w:r>
            <w:proofErr w:type="gramEnd"/>
            <w:r w:rsidRPr="00FD4760">
              <w:rPr>
                <w:sz w:val="20"/>
                <w:szCs w:val="20"/>
              </w:rPr>
              <w:t xml:space="preserve"> 100% а - количество исполненных мероприятий по разделу, предусмотренных программой профилактики;</w:t>
            </w:r>
          </w:p>
          <w:p w14:paraId="4D737967" w14:textId="77777777" w:rsidR="002A0B69" w:rsidRPr="00FD4760" w:rsidRDefault="00FD4760" w:rsidP="00FD4760">
            <w:pPr>
              <w:jc w:val="both"/>
              <w:rPr>
                <w:rFonts w:ascii="Times New Roman" w:hAnsi="Times New Roman" w:cs="Times New Roman"/>
                <w:sz w:val="20"/>
                <w:szCs w:val="20"/>
              </w:rPr>
            </w:pPr>
            <w:r w:rsidRPr="00FD4760">
              <w:rPr>
                <w:rFonts w:ascii="Times New Roman" w:hAnsi="Times New Roman" w:cs="Times New Roman"/>
                <w:sz w:val="20"/>
                <w:szCs w:val="20"/>
                <w:lang w:val="en-US" w:bidi="en-US"/>
              </w:rPr>
              <w:t>b</w:t>
            </w:r>
            <w:r w:rsidRPr="00FD4760">
              <w:rPr>
                <w:rFonts w:ascii="Times New Roman" w:hAnsi="Times New Roman" w:cs="Times New Roman"/>
                <w:sz w:val="20"/>
                <w:szCs w:val="20"/>
                <w:lang w:bidi="en-US"/>
              </w:rPr>
              <w:t xml:space="preserve"> </w:t>
            </w:r>
            <w:r w:rsidRPr="00FD4760">
              <w:rPr>
                <w:rFonts w:ascii="Times New Roman" w:hAnsi="Times New Roman" w:cs="Times New Roman"/>
                <w:sz w:val="20"/>
                <w:szCs w:val="20"/>
              </w:rPr>
              <w:t>- общее количество предусмотренных мероприятий по разделу программы профилактики</w:t>
            </w:r>
          </w:p>
        </w:tc>
        <w:tc>
          <w:tcPr>
            <w:tcW w:w="1473" w:type="dxa"/>
          </w:tcPr>
          <w:p w14:paraId="6205466C" w14:textId="77777777" w:rsidR="002A0B69" w:rsidRPr="00FD4760" w:rsidRDefault="00FD4760" w:rsidP="002A0B69">
            <w:pPr>
              <w:jc w:val="both"/>
              <w:rPr>
                <w:rFonts w:ascii="Times New Roman" w:hAnsi="Times New Roman" w:cs="Times New Roman"/>
                <w:sz w:val="20"/>
                <w:szCs w:val="20"/>
              </w:rPr>
            </w:pPr>
            <w:r w:rsidRPr="00FD4760">
              <w:rPr>
                <w:rFonts w:ascii="Times New Roman" w:hAnsi="Times New Roman" w:cs="Times New Roman"/>
                <w:sz w:val="20"/>
                <w:szCs w:val="20"/>
              </w:rPr>
              <w:t>100%</w:t>
            </w:r>
          </w:p>
        </w:tc>
      </w:tr>
    </w:tbl>
    <w:p w14:paraId="5C223EC6" w14:textId="77777777" w:rsidR="00F76BCB" w:rsidRDefault="00F76BCB" w:rsidP="00F76BCB">
      <w:pPr>
        <w:pStyle w:val="30"/>
        <w:spacing w:line="240" w:lineRule="auto"/>
        <w:jc w:val="left"/>
      </w:pPr>
    </w:p>
    <w:p w14:paraId="28CF2924" w14:textId="77777777" w:rsidR="00F76BCB" w:rsidRPr="00F76BCB" w:rsidRDefault="00F76BCB" w:rsidP="00F76BCB">
      <w:pPr>
        <w:ind w:firstLine="708"/>
        <w:jc w:val="both"/>
        <w:rPr>
          <w:rFonts w:ascii="Times New Roman" w:hAnsi="Times New Roman" w:cs="Times New Roman"/>
          <w:sz w:val="24"/>
          <w:szCs w:val="24"/>
        </w:rPr>
      </w:pPr>
      <w:r w:rsidRPr="00F76BCB">
        <w:rPr>
          <w:rFonts w:ascii="Times New Roman" w:hAnsi="Times New Roman" w:cs="Times New Roman"/>
          <w:sz w:val="24"/>
          <w:szCs w:val="24"/>
        </w:rPr>
        <w:t xml:space="preserve">Оценка эффективности реализации программы профилактики рассчитывается ежегодно по следующей формуле:  </w:t>
      </w:r>
      <w:proofErr w:type="spellStart"/>
      <w:r>
        <w:rPr>
          <w:rFonts w:ascii="Times New Roman" w:hAnsi="Times New Roman" w:cs="Times New Roman"/>
          <w:b/>
          <w:sz w:val="24"/>
          <w:szCs w:val="24"/>
        </w:rPr>
        <w:t>Пэффект</w:t>
      </w:r>
      <w:proofErr w:type="spellEnd"/>
      <w:r>
        <w:rPr>
          <w:rFonts w:ascii="Times New Roman" w:hAnsi="Times New Roman" w:cs="Times New Roman"/>
          <w:b/>
          <w:sz w:val="24"/>
          <w:szCs w:val="24"/>
        </w:rPr>
        <w:t xml:space="preserve"> ~ </w:t>
      </w:r>
      <w:proofErr w:type="gramStart"/>
      <w:r>
        <w:rPr>
          <w:rFonts w:ascii="Times New Roman" w:hAnsi="Times New Roman" w:cs="Times New Roman"/>
          <w:b/>
          <w:sz w:val="24"/>
          <w:szCs w:val="24"/>
          <w:lang w:val="en-US"/>
        </w:rPr>
        <w:t>E</w:t>
      </w:r>
      <w:proofErr w:type="gramEnd"/>
      <w:r w:rsidRPr="00F76BCB">
        <w:rPr>
          <w:rFonts w:ascii="Times New Roman" w:hAnsi="Times New Roman" w:cs="Times New Roman"/>
          <w:b/>
          <w:sz w:val="24"/>
          <w:szCs w:val="24"/>
        </w:rPr>
        <w:t>показ/ОпоказХ100%</w:t>
      </w:r>
    </w:p>
    <w:p w14:paraId="2E6A238B" w14:textId="77777777" w:rsidR="00BC2695" w:rsidRPr="00F76BCB" w:rsidRDefault="00F76BCB" w:rsidP="00F76BCB">
      <w:pPr>
        <w:ind w:firstLine="708"/>
        <w:jc w:val="both"/>
        <w:rPr>
          <w:rFonts w:ascii="Times New Roman" w:hAnsi="Times New Roman" w:cs="Times New Roman"/>
          <w:sz w:val="24"/>
          <w:szCs w:val="24"/>
        </w:rPr>
      </w:pPr>
      <w:r>
        <w:rPr>
          <w:rFonts w:ascii="Times New Roman" w:hAnsi="Times New Roman" w:cs="Times New Roman"/>
          <w:b/>
          <w:sz w:val="24"/>
          <w:szCs w:val="24"/>
          <w:lang w:val="en-US"/>
        </w:rPr>
        <w:t>E</w:t>
      </w:r>
      <w:r w:rsidR="00BC2695" w:rsidRPr="00F76BCB">
        <w:rPr>
          <w:rFonts w:ascii="Times New Roman" w:hAnsi="Times New Roman" w:cs="Times New Roman"/>
          <w:b/>
          <w:sz w:val="24"/>
          <w:szCs w:val="24"/>
        </w:rPr>
        <w:t>показ</w:t>
      </w:r>
      <w:r w:rsidR="00BC2695" w:rsidRPr="00F76BCB">
        <w:rPr>
          <w:rFonts w:ascii="Times New Roman" w:hAnsi="Times New Roman" w:cs="Times New Roman"/>
          <w:sz w:val="24"/>
          <w:szCs w:val="24"/>
        </w:rPr>
        <w:t xml:space="preserve"> - сумма целевых показателей программы по итогам календарного года; </w:t>
      </w:r>
    </w:p>
    <w:p w14:paraId="38E260B1" w14:textId="77777777" w:rsidR="00BC2695" w:rsidRPr="00F76BCB" w:rsidRDefault="00BC2695" w:rsidP="00F76BCB">
      <w:pPr>
        <w:ind w:firstLine="708"/>
        <w:jc w:val="both"/>
        <w:rPr>
          <w:rFonts w:ascii="Times New Roman" w:hAnsi="Times New Roman" w:cs="Times New Roman"/>
          <w:sz w:val="24"/>
          <w:szCs w:val="24"/>
        </w:rPr>
      </w:pPr>
      <w:proofErr w:type="spellStart"/>
      <w:r w:rsidRPr="00F76BCB">
        <w:rPr>
          <w:rFonts w:ascii="Times New Roman" w:hAnsi="Times New Roman" w:cs="Times New Roman"/>
          <w:b/>
          <w:sz w:val="24"/>
          <w:szCs w:val="24"/>
        </w:rPr>
        <w:t>Опоказ</w:t>
      </w:r>
      <w:proofErr w:type="spellEnd"/>
      <w:r w:rsidRPr="00F76BCB">
        <w:rPr>
          <w:rFonts w:ascii="Times New Roman" w:hAnsi="Times New Roman" w:cs="Times New Roman"/>
          <w:b/>
          <w:sz w:val="24"/>
          <w:szCs w:val="24"/>
        </w:rPr>
        <w:t xml:space="preserve"> </w:t>
      </w:r>
      <w:r w:rsidRPr="00F76BCB">
        <w:rPr>
          <w:rFonts w:ascii="Times New Roman" w:hAnsi="Times New Roman" w:cs="Times New Roman"/>
          <w:sz w:val="24"/>
          <w:szCs w:val="24"/>
        </w:rPr>
        <w:t>- общее количество целевых показателей программы.</w:t>
      </w:r>
    </w:p>
    <w:p w14:paraId="5FA42DEE" w14:textId="77777777" w:rsidR="00FD4760" w:rsidRPr="00F76BCB" w:rsidRDefault="00BC2695" w:rsidP="00F76BCB">
      <w:pPr>
        <w:pStyle w:val="1"/>
        <w:ind w:firstLine="708"/>
        <w:rPr>
          <w:sz w:val="24"/>
          <w:szCs w:val="24"/>
        </w:rPr>
      </w:pPr>
      <w:r w:rsidRPr="00FD4760">
        <w:rPr>
          <w:sz w:val="24"/>
          <w:szCs w:val="24"/>
        </w:rPr>
        <w:t>Оценка результативности профилактической работы</w:t>
      </w:r>
      <w:r w:rsidR="00FD4760" w:rsidRPr="00FD4760">
        <w:rPr>
          <w:sz w:val="24"/>
          <w:szCs w:val="24"/>
        </w:rPr>
        <w:t xml:space="preserve"> приведена в Таблице 2.</w:t>
      </w:r>
    </w:p>
    <w:p w14:paraId="3882F62D" w14:textId="77777777" w:rsidR="00FD4760" w:rsidRPr="00FD4760" w:rsidRDefault="00FD4760" w:rsidP="00F76BCB">
      <w:pPr>
        <w:pStyle w:val="1"/>
        <w:jc w:val="right"/>
        <w:rPr>
          <w:b/>
          <w:sz w:val="24"/>
          <w:szCs w:val="24"/>
        </w:rPr>
      </w:pPr>
      <w:r>
        <w:rPr>
          <w:b/>
          <w:sz w:val="24"/>
          <w:szCs w:val="24"/>
        </w:rPr>
        <w:t xml:space="preserve">                                                                                                                                         </w:t>
      </w:r>
      <w:r w:rsidRPr="00FD4760">
        <w:rPr>
          <w:b/>
          <w:sz w:val="24"/>
          <w:szCs w:val="24"/>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1694"/>
        <w:gridCol w:w="1646"/>
        <w:gridCol w:w="1709"/>
        <w:gridCol w:w="1728"/>
      </w:tblGrid>
      <w:tr w:rsidR="00BC2695" w14:paraId="785647EA" w14:textId="77777777" w:rsidTr="0065534B">
        <w:trPr>
          <w:trHeight w:hRule="exact" w:val="1046"/>
          <w:jc w:val="center"/>
        </w:trPr>
        <w:tc>
          <w:tcPr>
            <w:tcW w:w="3197" w:type="dxa"/>
            <w:tcBorders>
              <w:top w:val="single" w:sz="4" w:space="0" w:color="auto"/>
              <w:left w:val="single" w:sz="4" w:space="0" w:color="auto"/>
            </w:tcBorders>
            <w:shd w:val="clear" w:color="auto" w:fill="auto"/>
            <w:vAlign w:val="bottom"/>
          </w:tcPr>
          <w:p w14:paraId="132AF9B6" w14:textId="77777777" w:rsidR="00BC2695" w:rsidRDefault="00BC2695" w:rsidP="0065534B">
            <w:pPr>
              <w:pStyle w:val="aa"/>
              <w:jc w:val="center"/>
              <w:rPr>
                <w:sz w:val="24"/>
                <w:szCs w:val="24"/>
              </w:rPr>
            </w:pPr>
            <w:r>
              <w:rPr>
                <w:sz w:val="24"/>
                <w:szCs w:val="24"/>
              </w:rPr>
              <w:t>Итоговая оценка результативности профилактической работы</w:t>
            </w:r>
          </w:p>
        </w:tc>
        <w:tc>
          <w:tcPr>
            <w:tcW w:w="1694" w:type="dxa"/>
            <w:tcBorders>
              <w:top w:val="single" w:sz="4" w:space="0" w:color="auto"/>
              <w:left w:val="single" w:sz="4" w:space="0" w:color="auto"/>
            </w:tcBorders>
            <w:shd w:val="clear" w:color="auto" w:fill="auto"/>
          </w:tcPr>
          <w:p w14:paraId="72BA7B07" w14:textId="77777777" w:rsidR="00BC2695" w:rsidRDefault="00BC2695" w:rsidP="0065534B">
            <w:pPr>
              <w:pStyle w:val="aa"/>
              <w:spacing w:before="100"/>
              <w:jc w:val="center"/>
              <w:rPr>
                <w:sz w:val="24"/>
                <w:szCs w:val="24"/>
              </w:rPr>
            </w:pPr>
            <w:r>
              <w:rPr>
                <w:sz w:val="24"/>
                <w:szCs w:val="24"/>
              </w:rPr>
              <w:t>60% и менее</w:t>
            </w:r>
          </w:p>
        </w:tc>
        <w:tc>
          <w:tcPr>
            <w:tcW w:w="1646" w:type="dxa"/>
            <w:tcBorders>
              <w:top w:val="single" w:sz="4" w:space="0" w:color="auto"/>
              <w:left w:val="single" w:sz="4" w:space="0" w:color="auto"/>
            </w:tcBorders>
            <w:shd w:val="clear" w:color="auto" w:fill="auto"/>
          </w:tcPr>
          <w:p w14:paraId="770EB96B" w14:textId="77777777" w:rsidR="00BC2695" w:rsidRDefault="00BC2695" w:rsidP="0065534B">
            <w:pPr>
              <w:pStyle w:val="aa"/>
              <w:spacing w:before="100"/>
              <w:jc w:val="center"/>
              <w:rPr>
                <w:sz w:val="24"/>
                <w:szCs w:val="24"/>
              </w:rPr>
            </w:pPr>
            <w:r>
              <w:rPr>
                <w:sz w:val="24"/>
                <w:szCs w:val="24"/>
              </w:rPr>
              <w:t>61 - 75 %</w:t>
            </w:r>
          </w:p>
        </w:tc>
        <w:tc>
          <w:tcPr>
            <w:tcW w:w="1709" w:type="dxa"/>
            <w:tcBorders>
              <w:top w:val="single" w:sz="4" w:space="0" w:color="auto"/>
              <w:left w:val="single" w:sz="4" w:space="0" w:color="auto"/>
            </w:tcBorders>
            <w:shd w:val="clear" w:color="auto" w:fill="auto"/>
          </w:tcPr>
          <w:p w14:paraId="0AEC4412" w14:textId="77777777" w:rsidR="00BC2695" w:rsidRDefault="00BC2695" w:rsidP="0065534B">
            <w:pPr>
              <w:pStyle w:val="aa"/>
              <w:spacing w:before="100"/>
              <w:jc w:val="center"/>
              <w:rPr>
                <w:sz w:val="24"/>
                <w:szCs w:val="24"/>
              </w:rPr>
            </w:pPr>
            <w:r>
              <w:rPr>
                <w:sz w:val="24"/>
                <w:szCs w:val="24"/>
              </w:rPr>
              <w:t>76 - 90 %</w:t>
            </w:r>
          </w:p>
        </w:tc>
        <w:tc>
          <w:tcPr>
            <w:tcW w:w="1728" w:type="dxa"/>
            <w:tcBorders>
              <w:top w:val="single" w:sz="4" w:space="0" w:color="auto"/>
              <w:left w:val="single" w:sz="4" w:space="0" w:color="auto"/>
              <w:right w:val="single" w:sz="4" w:space="0" w:color="auto"/>
            </w:tcBorders>
            <w:shd w:val="clear" w:color="auto" w:fill="auto"/>
          </w:tcPr>
          <w:p w14:paraId="24FC264E" w14:textId="77777777" w:rsidR="00BC2695" w:rsidRDefault="00BC2695" w:rsidP="0065534B">
            <w:pPr>
              <w:pStyle w:val="aa"/>
              <w:spacing w:before="100"/>
              <w:jc w:val="center"/>
              <w:rPr>
                <w:sz w:val="24"/>
                <w:szCs w:val="24"/>
              </w:rPr>
            </w:pPr>
            <w:r>
              <w:rPr>
                <w:sz w:val="24"/>
                <w:szCs w:val="24"/>
              </w:rPr>
              <w:t>90 -100 %</w:t>
            </w:r>
          </w:p>
        </w:tc>
      </w:tr>
      <w:tr w:rsidR="00BC2695" w14:paraId="71512A7D" w14:textId="77777777" w:rsidTr="0065534B">
        <w:trPr>
          <w:trHeight w:hRule="exact" w:val="782"/>
          <w:jc w:val="center"/>
        </w:trPr>
        <w:tc>
          <w:tcPr>
            <w:tcW w:w="3197" w:type="dxa"/>
            <w:tcBorders>
              <w:top w:val="single" w:sz="4" w:space="0" w:color="auto"/>
              <w:left w:val="single" w:sz="4" w:space="0" w:color="auto"/>
              <w:bottom w:val="single" w:sz="4" w:space="0" w:color="auto"/>
            </w:tcBorders>
            <w:shd w:val="clear" w:color="auto" w:fill="auto"/>
            <w:vAlign w:val="center"/>
          </w:tcPr>
          <w:p w14:paraId="2111C416" w14:textId="77777777" w:rsidR="00BC2695" w:rsidRDefault="00BC2695" w:rsidP="0065534B">
            <w:pPr>
              <w:pStyle w:val="aa"/>
              <w:jc w:val="center"/>
              <w:rPr>
                <w:sz w:val="17"/>
                <w:szCs w:val="17"/>
              </w:rPr>
            </w:pPr>
            <w:proofErr w:type="spellStart"/>
            <w:r>
              <w:rPr>
                <w:b/>
                <w:bCs/>
                <w:sz w:val="17"/>
                <w:szCs w:val="17"/>
              </w:rPr>
              <w:t>Пэффект</w:t>
            </w:r>
            <w:proofErr w:type="spellEnd"/>
          </w:p>
        </w:tc>
        <w:tc>
          <w:tcPr>
            <w:tcW w:w="1694" w:type="dxa"/>
            <w:tcBorders>
              <w:top w:val="single" w:sz="4" w:space="0" w:color="auto"/>
              <w:left w:val="single" w:sz="4" w:space="0" w:color="auto"/>
              <w:bottom w:val="single" w:sz="4" w:space="0" w:color="auto"/>
            </w:tcBorders>
            <w:shd w:val="clear" w:color="auto" w:fill="auto"/>
            <w:vAlign w:val="center"/>
          </w:tcPr>
          <w:p w14:paraId="419C3F02" w14:textId="77777777" w:rsidR="00BC2695" w:rsidRDefault="00BC2695" w:rsidP="00FD4760">
            <w:pPr>
              <w:pStyle w:val="aa"/>
              <w:ind w:firstLine="0"/>
              <w:rPr>
                <w:sz w:val="24"/>
                <w:szCs w:val="24"/>
              </w:rPr>
            </w:pPr>
            <w:r>
              <w:rPr>
                <w:sz w:val="24"/>
                <w:szCs w:val="24"/>
              </w:rPr>
              <w:t>Недопустимый уровень</w:t>
            </w:r>
          </w:p>
        </w:tc>
        <w:tc>
          <w:tcPr>
            <w:tcW w:w="1646" w:type="dxa"/>
            <w:tcBorders>
              <w:top w:val="single" w:sz="4" w:space="0" w:color="auto"/>
              <w:left w:val="single" w:sz="4" w:space="0" w:color="auto"/>
              <w:bottom w:val="single" w:sz="4" w:space="0" w:color="auto"/>
            </w:tcBorders>
            <w:shd w:val="clear" w:color="auto" w:fill="auto"/>
            <w:vAlign w:val="center"/>
          </w:tcPr>
          <w:p w14:paraId="222A005A" w14:textId="77777777" w:rsidR="00BC2695" w:rsidRDefault="00BC2695" w:rsidP="00FD4760">
            <w:pPr>
              <w:pStyle w:val="aa"/>
              <w:ind w:firstLine="0"/>
              <w:rPr>
                <w:sz w:val="24"/>
                <w:szCs w:val="24"/>
              </w:rPr>
            </w:pPr>
            <w:r>
              <w:rPr>
                <w:sz w:val="24"/>
                <w:szCs w:val="24"/>
              </w:rPr>
              <w:t>Низкий уровень</w:t>
            </w:r>
          </w:p>
        </w:tc>
        <w:tc>
          <w:tcPr>
            <w:tcW w:w="1709" w:type="dxa"/>
            <w:tcBorders>
              <w:top w:val="single" w:sz="4" w:space="0" w:color="auto"/>
              <w:left w:val="single" w:sz="4" w:space="0" w:color="auto"/>
              <w:bottom w:val="single" w:sz="4" w:space="0" w:color="auto"/>
            </w:tcBorders>
            <w:shd w:val="clear" w:color="auto" w:fill="auto"/>
            <w:vAlign w:val="center"/>
          </w:tcPr>
          <w:p w14:paraId="405C4141" w14:textId="77777777" w:rsidR="00BC2695" w:rsidRDefault="00BC2695" w:rsidP="00FD4760">
            <w:pPr>
              <w:pStyle w:val="aa"/>
              <w:ind w:firstLine="0"/>
              <w:rPr>
                <w:sz w:val="24"/>
                <w:szCs w:val="24"/>
              </w:rPr>
            </w:pPr>
            <w:r>
              <w:rPr>
                <w:sz w:val="24"/>
                <w:szCs w:val="24"/>
              </w:rPr>
              <w:t>Плановый уровень</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E403C2C" w14:textId="77777777" w:rsidR="00BC2695" w:rsidRDefault="00BC2695" w:rsidP="00FD4760">
            <w:pPr>
              <w:pStyle w:val="aa"/>
              <w:ind w:firstLine="0"/>
              <w:rPr>
                <w:sz w:val="24"/>
                <w:szCs w:val="24"/>
              </w:rPr>
            </w:pPr>
            <w:r>
              <w:rPr>
                <w:sz w:val="24"/>
                <w:szCs w:val="24"/>
              </w:rPr>
              <w:t>Уровень лидерства</w:t>
            </w:r>
          </w:p>
        </w:tc>
      </w:tr>
    </w:tbl>
    <w:p w14:paraId="51D7FAB1" w14:textId="77777777" w:rsidR="00FD4760" w:rsidRDefault="00FD4760" w:rsidP="00BC2695">
      <w:pPr>
        <w:pStyle w:val="1"/>
        <w:ind w:firstLine="0"/>
      </w:pPr>
    </w:p>
    <w:p w14:paraId="65B926C0" w14:textId="77777777" w:rsidR="00BC2695" w:rsidRPr="00CB6A68" w:rsidRDefault="00FD4760" w:rsidP="00F76BCB">
      <w:pPr>
        <w:spacing w:after="0" w:line="240" w:lineRule="auto"/>
        <w:ind w:firstLine="708"/>
        <w:jc w:val="both"/>
        <w:rPr>
          <w:rFonts w:ascii="Times New Roman" w:hAnsi="Times New Roman" w:cs="Times New Roman"/>
          <w:sz w:val="24"/>
          <w:szCs w:val="24"/>
        </w:rPr>
      </w:pPr>
      <w:r w:rsidRPr="00FD4760">
        <w:rPr>
          <w:rFonts w:ascii="Times New Roman" w:hAnsi="Times New Roman" w:cs="Times New Roman"/>
          <w:sz w:val="24"/>
          <w:szCs w:val="24"/>
        </w:rPr>
        <w:t>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контрольно-надзорной деятельности в целом, так и инспекторского состава.</w:t>
      </w:r>
    </w:p>
    <w:p w14:paraId="0B107469" w14:textId="77777777" w:rsidR="00F76BCB" w:rsidRPr="00CB6A68" w:rsidRDefault="00F76BCB" w:rsidP="00F76BCB">
      <w:pPr>
        <w:spacing w:after="0" w:line="240" w:lineRule="auto"/>
        <w:ind w:firstLine="708"/>
        <w:jc w:val="both"/>
        <w:rPr>
          <w:rFonts w:ascii="Times New Roman" w:hAnsi="Times New Roman" w:cs="Times New Roman"/>
          <w:sz w:val="24"/>
          <w:szCs w:val="24"/>
        </w:rPr>
      </w:pPr>
    </w:p>
    <w:p w14:paraId="114E9FC3" w14:textId="77777777" w:rsidR="00F76BCB" w:rsidRPr="00CB6A68" w:rsidRDefault="00F76BCB" w:rsidP="00F76BCB">
      <w:pPr>
        <w:spacing w:after="0" w:line="240" w:lineRule="auto"/>
        <w:ind w:firstLine="708"/>
        <w:jc w:val="both"/>
        <w:rPr>
          <w:rFonts w:ascii="Times New Roman" w:hAnsi="Times New Roman" w:cs="Times New Roman"/>
          <w:sz w:val="24"/>
          <w:szCs w:val="24"/>
        </w:rPr>
        <w:sectPr w:rsidR="00F76BCB" w:rsidRPr="00CB6A68">
          <w:headerReference w:type="default" r:id="rId9"/>
          <w:pgSz w:w="11906" w:h="16838"/>
          <w:pgMar w:top="1134" w:right="850" w:bottom="1134" w:left="1701" w:header="708" w:footer="708" w:gutter="0"/>
          <w:cols w:space="708"/>
          <w:docGrid w:linePitch="360"/>
        </w:sectPr>
      </w:pPr>
    </w:p>
    <w:tbl>
      <w:tblPr>
        <w:tblStyle w:val="a8"/>
        <w:tblW w:w="15168" w:type="dxa"/>
        <w:tblInd w:w="-176" w:type="dxa"/>
        <w:tblLook w:val="04A0" w:firstRow="1" w:lastRow="0" w:firstColumn="1" w:lastColumn="0" w:noHBand="0" w:noVBand="1"/>
      </w:tblPr>
      <w:tblGrid>
        <w:gridCol w:w="565"/>
        <w:gridCol w:w="2514"/>
        <w:gridCol w:w="7680"/>
        <w:gridCol w:w="2164"/>
        <w:gridCol w:w="2245"/>
      </w:tblGrid>
      <w:tr w:rsidR="000938F2" w:rsidRPr="000938F2" w14:paraId="599DE84B" w14:textId="77777777" w:rsidTr="009F42A5">
        <w:tc>
          <w:tcPr>
            <w:tcW w:w="565" w:type="dxa"/>
          </w:tcPr>
          <w:p w14:paraId="76E9BA0D" w14:textId="77777777" w:rsidR="000938F2" w:rsidRPr="000938F2" w:rsidRDefault="000938F2" w:rsidP="000938F2">
            <w:pPr>
              <w:jc w:val="center"/>
              <w:rPr>
                <w:rFonts w:ascii="Times New Roman" w:eastAsia="Calibri" w:hAnsi="Times New Roman" w:cs="Times New Roman"/>
                <w:b/>
                <w:bCs/>
                <w:sz w:val="24"/>
                <w:szCs w:val="24"/>
              </w:rPr>
            </w:pPr>
            <w:r w:rsidRPr="000938F2">
              <w:rPr>
                <w:rFonts w:ascii="Times New Roman" w:eastAsia="Calibri" w:hAnsi="Times New Roman" w:cs="Times New Roman"/>
                <w:b/>
                <w:bCs/>
                <w:sz w:val="24"/>
                <w:szCs w:val="24"/>
              </w:rPr>
              <w:lastRenderedPageBreak/>
              <w:t>№ п/п</w:t>
            </w:r>
          </w:p>
        </w:tc>
        <w:tc>
          <w:tcPr>
            <w:tcW w:w="2514" w:type="dxa"/>
          </w:tcPr>
          <w:p w14:paraId="7F93720A" w14:textId="77777777" w:rsidR="000938F2" w:rsidRPr="000938F2" w:rsidRDefault="000938F2" w:rsidP="000938F2">
            <w:pPr>
              <w:jc w:val="center"/>
              <w:rPr>
                <w:rFonts w:ascii="Times New Roman" w:eastAsia="Calibri" w:hAnsi="Times New Roman" w:cs="Times New Roman"/>
                <w:b/>
                <w:bCs/>
                <w:sz w:val="24"/>
                <w:szCs w:val="24"/>
              </w:rPr>
            </w:pPr>
            <w:r w:rsidRPr="000938F2">
              <w:rPr>
                <w:rFonts w:ascii="Times New Roman" w:eastAsia="Calibri" w:hAnsi="Times New Roman" w:cs="Times New Roman"/>
                <w:b/>
                <w:bCs/>
                <w:sz w:val="24"/>
                <w:szCs w:val="24"/>
              </w:rPr>
              <w:t>Наименование мероприятия</w:t>
            </w:r>
          </w:p>
        </w:tc>
        <w:tc>
          <w:tcPr>
            <w:tcW w:w="7680" w:type="dxa"/>
          </w:tcPr>
          <w:p w14:paraId="568AEA6F" w14:textId="77777777" w:rsidR="000938F2" w:rsidRPr="000938F2" w:rsidRDefault="000938F2" w:rsidP="000938F2">
            <w:pPr>
              <w:jc w:val="center"/>
              <w:rPr>
                <w:rFonts w:ascii="Times New Roman" w:eastAsia="Calibri" w:hAnsi="Times New Roman" w:cs="Times New Roman"/>
                <w:b/>
                <w:bCs/>
                <w:sz w:val="24"/>
                <w:szCs w:val="24"/>
              </w:rPr>
            </w:pPr>
            <w:r w:rsidRPr="000938F2">
              <w:rPr>
                <w:rFonts w:ascii="Times New Roman" w:eastAsia="Calibri" w:hAnsi="Times New Roman" w:cs="Times New Roman"/>
                <w:b/>
                <w:bCs/>
                <w:sz w:val="24"/>
                <w:szCs w:val="24"/>
              </w:rPr>
              <w:t>Форма проведения мероприятия</w:t>
            </w:r>
          </w:p>
        </w:tc>
        <w:tc>
          <w:tcPr>
            <w:tcW w:w="2164" w:type="dxa"/>
          </w:tcPr>
          <w:p w14:paraId="2A508775" w14:textId="77777777" w:rsidR="000938F2" w:rsidRPr="000938F2" w:rsidRDefault="000938F2" w:rsidP="000938F2">
            <w:pPr>
              <w:jc w:val="center"/>
              <w:rPr>
                <w:rFonts w:ascii="Times New Roman" w:eastAsia="Calibri" w:hAnsi="Times New Roman" w:cs="Times New Roman"/>
                <w:b/>
                <w:bCs/>
                <w:sz w:val="24"/>
                <w:szCs w:val="24"/>
              </w:rPr>
            </w:pPr>
            <w:r w:rsidRPr="000938F2">
              <w:rPr>
                <w:rFonts w:ascii="Times New Roman" w:eastAsia="Calibri" w:hAnsi="Times New Roman" w:cs="Times New Roman"/>
                <w:b/>
                <w:bCs/>
                <w:sz w:val="24"/>
                <w:szCs w:val="24"/>
              </w:rPr>
              <w:t>Срок (периодичность) проведения</w:t>
            </w:r>
          </w:p>
        </w:tc>
        <w:tc>
          <w:tcPr>
            <w:tcW w:w="2245" w:type="dxa"/>
          </w:tcPr>
          <w:p w14:paraId="6E6952E4" w14:textId="77777777" w:rsidR="000938F2" w:rsidRPr="000938F2" w:rsidRDefault="000938F2" w:rsidP="000938F2">
            <w:pPr>
              <w:jc w:val="center"/>
              <w:rPr>
                <w:rFonts w:ascii="Times New Roman" w:eastAsia="Calibri" w:hAnsi="Times New Roman" w:cs="Times New Roman"/>
                <w:b/>
                <w:bCs/>
                <w:sz w:val="24"/>
                <w:szCs w:val="24"/>
              </w:rPr>
            </w:pPr>
            <w:r w:rsidRPr="000938F2">
              <w:rPr>
                <w:rFonts w:ascii="Times New Roman" w:eastAsia="Calibri" w:hAnsi="Times New Roman" w:cs="Times New Roman"/>
                <w:b/>
                <w:bCs/>
                <w:sz w:val="24"/>
                <w:szCs w:val="24"/>
              </w:rPr>
              <w:t>Ответственный исполнитель</w:t>
            </w:r>
          </w:p>
        </w:tc>
      </w:tr>
      <w:tr w:rsidR="000938F2" w:rsidRPr="000938F2" w14:paraId="177DB66F" w14:textId="77777777" w:rsidTr="009F42A5">
        <w:tc>
          <w:tcPr>
            <w:tcW w:w="565" w:type="dxa"/>
            <w:vMerge w:val="restart"/>
          </w:tcPr>
          <w:p w14:paraId="19E55BA4" w14:textId="77777777" w:rsidR="000938F2" w:rsidRPr="000938F2" w:rsidRDefault="000938F2" w:rsidP="000938F2">
            <w:pPr>
              <w:jc w:val="center"/>
              <w:rPr>
                <w:rFonts w:ascii="Times New Roman" w:eastAsia="Calibri" w:hAnsi="Times New Roman" w:cs="Times New Roman"/>
                <w:sz w:val="24"/>
                <w:szCs w:val="24"/>
              </w:rPr>
            </w:pPr>
            <w:r w:rsidRPr="000938F2">
              <w:rPr>
                <w:rFonts w:ascii="Times New Roman" w:eastAsia="Calibri" w:hAnsi="Times New Roman" w:cs="Times New Roman"/>
                <w:sz w:val="24"/>
                <w:szCs w:val="24"/>
              </w:rPr>
              <w:t>1</w:t>
            </w:r>
          </w:p>
        </w:tc>
        <w:tc>
          <w:tcPr>
            <w:tcW w:w="2514" w:type="dxa"/>
            <w:vMerge w:val="restart"/>
          </w:tcPr>
          <w:p w14:paraId="0EF9669E" w14:textId="77777777" w:rsidR="000938F2" w:rsidRPr="000938F2" w:rsidRDefault="000938F2" w:rsidP="000938F2">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Информирование </w:t>
            </w:r>
          </w:p>
        </w:tc>
        <w:tc>
          <w:tcPr>
            <w:tcW w:w="7680" w:type="dxa"/>
          </w:tcPr>
          <w:p w14:paraId="10E26C2E" w14:textId="42A1B935" w:rsidR="000938F2" w:rsidRPr="000938F2" w:rsidRDefault="000938F2" w:rsidP="000938F2">
            <w:pPr>
              <w:rPr>
                <w:rFonts w:ascii="Times New Roman" w:eastAsia="Calibri" w:hAnsi="Times New Roman" w:cs="Times New Roman"/>
                <w:sz w:val="24"/>
                <w:szCs w:val="24"/>
              </w:rPr>
            </w:pPr>
            <w:r w:rsidRPr="000938F2">
              <w:rPr>
                <w:rFonts w:ascii="Times New Roman" w:eastAsia="Calibri" w:hAnsi="Times New Roman" w:cs="Times New Roman"/>
                <w:sz w:val="24"/>
                <w:szCs w:val="24"/>
              </w:rPr>
              <w:t>Размещение на официальном сайте ФГБУ «</w:t>
            </w:r>
            <w:r>
              <w:rPr>
                <w:rFonts w:ascii="Times New Roman" w:eastAsia="Calibri" w:hAnsi="Times New Roman" w:cs="Times New Roman"/>
                <w:sz w:val="24"/>
                <w:szCs w:val="24"/>
              </w:rPr>
              <w:t>Национальный парк «Водлозерский</w:t>
            </w:r>
            <w:r w:rsidRPr="000938F2">
              <w:rPr>
                <w:rFonts w:ascii="Times New Roman" w:eastAsia="Calibri" w:hAnsi="Times New Roman" w:cs="Times New Roman"/>
                <w:sz w:val="24"/>
                <w:szCs w:val="24"/>
              </w:rPr>
              <w:t>» (в соответствии со ст. 46 Федерального закона от 31.07.2020 № 248-ФЗ):</w:t>
            </w:r>
          </w:p>
        </w:tc>
        <w:tc>
          <w:tcPr>
            <w:tcW w:w="2164" w:type="dxa"/>
          </w:tcPr>
          <w:p w14:paraId="595CDDB4" w14:textId="77777777" w:rsidR="000938F2" w:rsidRPr="000938F2" w:rsidRDefault="000938F2" w:rsidP="000938F2">
            <w:pPr>
              <w:jc w:val="both"/>
              <w:rPr>
                <w:rFonts w:ascii="Times New Roman" w:eastAsia="Calibri" w:hAnsi="Times New Roman" w:cs="Times New Roman"/>
                <w:sz w:val="24"/>
                <w:szCs w:val="24"/>
              </w:rPr>
            </w:pPr>
          </w:p>
          <w:p w14:paraId="5AB216AF" w14:textId="77777777" w:rsidR="000938F2" w:rsidRPr="000938F2" w:rsidRDefault="000938F2" w:rsidP="000938F2">
            <w:pPr>
              <w:jc w:val="both"/>
              <w:rPr>
                <w:rFonts w:ascii="Times New Roman" w:eastAsia="Calibri" w:hAnsi="Times New Roman" w:cs="Times New Roman"/>
                <w:sz w:val="24"/>
                <w:szCs w:val="24"/>
              </w:rPr>
            </w:pPr>
          </w:p>
        </w:tc>
        <w:tc>
          <w:tcPr>
            <w:tcW w:w="2245" w:type="dxa"/>
            <w:vMerge w:val="restart"/>
          </w:tcPr>
          <w:p w14:paraId="7D1D1EAC" w14:textId="366E9D10" w:rsidR="000938F2" w:rsidRPr="000938F2" w:rsidRDefault="00821F89"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0938F2" w:rsidRPr="000938F2">
              <w:rPr>
                <w:rFonts w:ascii="Times New Roman" w:eastAsia="Calibri" w:hAnsi="Times New Roman" w:cs="Times New Roman"/>
                <w:sz w:val="24"/>
                <w:szCs w:val="24"/>
              </w:rPr>
              <w:t xml:space="preserve">Заместитель директора по охране </w:t>
            </w:r>
            <w:r w:rsidR="005E4A7F">
              <w:rPr>
                <w:rFonts w:ascii="Times New Roman" w:eastAsia="Calibri" w:hAnsi="Times New Roman" w:cs="Times New Roman"/>
                <w:sz w:val="24"/>
                <w:szCs w:val="24"/>
              </w:rPr>
              <w:t>территории</w:t>
            </w:r>
            <w:r w:rsidR="000938F2" w:rsidRPr="000938F2">
              <w:rPr>
                <w:rFonts w:ascii="Times New Roman" w:eastAsia="Calibri" w:hAnsi="Times New Roman" w:cs="Times New Roman"/>
                <w:sz w:val="24"/>
                <w:szCs w:val="24"/>
              </w:rPr>
              <w:t xml:space="preserve"> </w:t>
            </w:r>
          </w:p>
          <w:p w14:paraId="02CAF599" w14:textId="41833AC1" w:rsidR="00821F89" w:rsidRPr="00821F89" w:rsidRDefault="00821F89" w:rsidP="00821F89">
            <w:pPr>
              <w:jc w:val="both"/>
              <w:rPr>
                <w:rFonts w:ascii="Times New Roman" w:eastAsia="Calibri" w:hAnsi="Times New Roman" w:cs="Times New Roman"/>
                <w:sz w:val="24"/>
                <w:szCs w:val="24"/>
              </w:rPr>
            </w:pPr>
            <w:r w:rsidRPr="00821F89">
              <w:rPr>
                <w:rFonts w:ascii="Times New Roman" w:eastAsia="Calibri" w:hAnsi="Times New Roman" w:cs="Times New Roman"/>
                <w:sz w:val="24"/>
                <w:szCs w:val="24"/>
              </w:rPr>
              <w:t>-</w:t>
            </w:r>
            <w:r w:rsidR="005E4A7F">
              <w:rPr>
                <w:rFonts w:ascii="Times New Roman" w:eastAsia="Calibri" w:hAnsi="Times New Roman" w:cs="Times New Roman"/>
                <w:sz w:val="24"/>
                <w:szCs w:val="24"/>
              </w:rPr>
              <w:t>Начальник отдела государственного контроля (надзора)</w:t>
            </w:r>
          </w:p>
          <w:p w14:paraId="78D0D688" w14:textId="44A7E714" w:rsidR="000938F2" w:rsidRDefault="00821F89" w:rsidP="00821F89">
            <w:pPr>
              <w:jc w:val="both"/>
              <w:rPr>
                <w:rFonts w:ascii="Times New Roman" w:eastAsia="Calibri" w:hAnsi="Times New Roman" w:cs="Times New Roman"/>
                <w:sz w:val="24"/>
                <w:szCs w:val="24"/>
              </w:rPr>
            </w:pPr>
            <w:r w:rsidRPr="00821F89">
              <w:rPr>
                <w:rFonts w:ascii="Times New Roman" w:eastAsia="Calibri" w:hAnsi="Times New Roman" w:cs="Times New Roman"/>
                <w:sz w:val="24"/>
                <w:szCs w:val="24"/>
              </w:rPr>
              <w:t>-Начальник отдела правовой работы, делопроизводства и кадров</w:t>
            </w:r>
          </w:p>
          <w:p w14:paraId="5A4FDB96" w14:textId="7858BF15" w:rsidR="00821F89" w:rsidRPr="000938F2" w:rsidRDefault="00821F89" w:rsidP="00821F89">
            <w:pPr>
              <w:jc w:val="both"/>
              <w:rPr>
                <w:rFonts w:ascii="Times New Roman" w:eastAsia="Calibri" w:hAnsi="Times New Roman" w:cs="Times New Roman"/>
                <w:sz w:val="24"/>
                <w:szCs w:val="24"/>
              </w:rPr>
            </w:pPr>
            <w:r>
              <w:rPr>
                <w:rFonts w:ascii="Times New Roman" w:eastAsia="Calibri" w:hAnsi="Times New Roman" w:cs="Times New Roman"/>
                <w:sz w:val="24"/>
                <w:szCs w:val="24"/>
              </w:rPr>
              <w:t>-Начальник отдела ИКТ</w:t>
            </w:r>
          </w:p>
          <w:p w14:paraId="1C41F0A2" w14:textId="77777777" w:rsidR="00821F89" w:rsidRDefault="00821F89" w:rsidP="000938F2">
            <w:pPr>
              <w:jc w:val="both"/>
              <w:rPr>
                <w:rFonts w:ascii="Times New Roman" w:eastAsia="Calibri" w:hAnsi="Times New Roman" w:cs="Times New Roman"/>
                <w:sz w:val="24"/>
                <w:szCs w:val="24"/>
              </w:rPr>
            </w:pPr>
          </w:p>
          <w:p w14:paraId="665F7EBB" w14:textId="77777777" w:rsidR="00821F89" w:rsidRDefault="00821F89" w:rsidP="000938F2">
            <w:pPr>
              <w:jc w:val="both"/>
              <w:rPr>
                <w:rFonts w:ascii="Times New Roman" w:eastAsia="Calibri" w:hAnsi="Times New Roman" w:cs="Times New Roman"/>
                <w:sz w:val="24"/>
                <w:szCs w:val="24"/>
              </w:rPr>
            </w:pPr>
          </w:p>
          <w:p w14:paraId="7241F35E" w14:textId="77777777" w:rsidR="00821F89" w:rsidRDefault="00821F89" w:rsidP="000938F2">
            <w:pPr>
              <w:jc w:val="both"/>
              <w:rPr>
                <w:rFonts w:ascii="Times New Roman" w:eastAsia="Calibri" w:hAnsi="Times New Roman" w:cs="Times New Roman"/>
                <w:sz w:val="24"/>
                <w:szCs w:val="24"/>
              </w:rPr>
            </w:pPr>
          </w:p>
          <w:p w14:paraId="2B2DA569" w14:textId="77777777" w:rsidR="00821F89" w:rsidRDefault="00821F89" w:rsidP="000938F2">
            <w:pPr>
              <w:jc w:val="both"/>
              <w:rPr>
                <w:rFonts w:ascii="Times New Roman" w:eastAsia="Calibri" w:hAnsi="Times New Roman" w:cs="Times New Roman"/>
                <w:sz w:val="24"/>
                <w:szCs w:val="24"/>
              </w:rPr>
            </w:pPr>
          </w:p>
          <w:p w14:paraId="6609F259" w14:textId="77777777" w:rsidR="00821F89" w:rsidRDefault="00821F89" w:rsidP="000938F2">
            <w:pPr>
              <w:jc w:val="both"/>
              <w:rPr>
                <w:rFonts w:ascii="Times New Roman" w:eastAsia="Calibri" w:hAnsi="Times New Roman" w:cs="Times New Roman"/>
                <w:sz w:val="24"/>
                <w:szCs w:val="24"/>
              </w:rPr>
            </w:pPr>
          </w:p>
          <w:p w14:paraId="1C64A352" w14:textId="77777777" w:rsidR="00821F89" w:rsidRDefault="00821F89" w:rsidP="00821F89">
            <w:pPr>
              <w:jc w:val="both"/>
              <w:rPr>
                <w:rFonts w:ascii="Times New Roman" w:eastAsia="Calibri" w:hAnsi="Times New Roman" w:cs="Times New Roman"/>
                <w:sz w:val="24"/>
                <w:szCs w:val="24"/>
              </w:rPr>
            </w:pPr>
          </w:p>
          <w:p w14:paraId="5D9DE02A" w14:textId="77777777" w:rsidR="00AA5C50" w:rsidRDefault="00AA5C50" w:rsidP="00821F89">
            <w:pPr>
              <w:jc w:val="both"/>
              <w:rPr>
                <w:rFonts w:ascii="Times New Roman" w:eastAsia="Calibri" w:hAnsi="Times New Roman" w:cs="Times New Roman"/>
                <w:sz w:val="24"/>
                <w:szCs w:val="24"/>
              </w:rPr>
            </w:pPr>
          </w:p>
          <w:p w14:paraId="7CA06AA8" w14:textId="77777777" w:rsidR="00AA5C50" w:rsidRDefault="00AA5C50" w:rsidP="00821F89">
            <w:pPr>
              <w:jc w:val="both"/>
              <w:rPr>
                <w:rFonts w:ascii="Times New Roman" w:eastAsia="Calibri" w:hAnsi="Times New Roman" w:cs="Times New Roman"/>
                <w:sz w:val="24"/>
                <w:szCs w:val="24"/>
              </w:rPr>
            </w:pPr>
          </w:p>
          <w:p w14:paraId="0224D38C" w14:textId="77777777" w:rsidR="00AA5C50" w:rsidRDefault="00AA5C50" w:rsidP="00821F89">
            <w:pPr>
              <w:jc w:val="both"/>
              <w:rPr>
                <w:rFonts w:ascii="Times New Roman" w:eastAsia="Calibri" w:hAnsi="Times New Roman" w:cs="Times New Roman"/>
                <w:sz w:val="24"/>
                <w:szCs w:val="24"/>
              </w:rPr>
            </w:pPr>
          </w:p>
          <w:p w14:paraId="402E4930" w14:textId="77777777" w:rsidR="00AA5C50" w:rsidRDefault="00AA5C50" w:rsidP="00821F89">
            <w:pPr>
              <w:jc w:val="both"/>
              <w:rPr>
                <w:rFonts w:ascii="Times New Roman" w:eastAsia="Calibri" w:hAnsi="Times New Roman" w:cs="Times New Roman"/>
                <w:sz w:val="24"/>
                <w:szCs w:val="24"/>
              </w:rPr>
            </w:pPr>
          </w:p>
          <w:p w14:paraId="6FE7E05D" w14:textId="77777777" w:rsidR="00AA5C50" w:rsidRDefault="00AA5C50" w:rsidP="00821F89">
            <w:pPr>
              <w:jc w:val="both"/>
              <w:rPr>
                <w:rFonts w:ascii="Times New Roman" w:eastAsia="Calibri" w:hAnsi="Times New Roman" w:cs="Times New Roman"/>
                <w:sz w:val="24"/>
                <w:szCs w:val="24"/>
              </w:rPr>
            </w:pPr>
          </w:p>
          <w:p w14:paraId="17179AA2" w14:textId="7F94043A" w:rsidR="00AA5C50" w:rsidRDefault="00AA5C50" w:rsidP="00AA5C50">
            <w:pPr>
              <w:jc w:val="both"/>
              <w:rPr>
                <w:rFonts w:ascii="Times New Roman" w:eastAsia="Calibri" w:hAnsi="Times New Roman" w:cs="Times New Roman"/>
                <w:sz w:val="24"/>
                <w:szCs w:val="24"/>
              </w:rPr>
            </w:pPr>
            <w:r w:rsidRPr="00AA5C50">
              <w:rPr>
                <w:rFonts w:ascii="Times New Roman" w:eastAsia="Calibri" w:hAnsi="Times New Roman" w:cs="Times New Roman"/>
                <w:sz w:val="24"/>
                <w:szCs w:val="24"/>
              </w:rPr>
              <w:t>-Заместитель директора по охране территори</w:t>
            </w:r>
            <w:r>
              <w:rPr>
                <w:rFonts w:ascii="Times New Roman" w:eastAsia="Calibri" w:hAnsi="Times New Roman" w:cs="Times New Roman"/>
                <w:sz w:val="24"/>
                <w:szCs w:val="24"/>
              </w:rPr>
              <w:t>и</w:t>
            </w:r>
          </w:p>
          <w:p w14:paraId="5647B1D2" w14:textId="3861B2DD" w:rsidR="00AA5C50" w:rsidRPr="000938F2" w:rsidRDefault="00AA5C50" w:rsidP="00AA5C50">
            <w:pPr>
              <w:jc w:val="both"/>
              <w:rPr>
                <w:rFonts w:ascii="Times New Roman" w:eastAsia="Calibri" w:hAnsi="Times New Roman" w:cs="Times New Roman"/>
                <w:sz w:val="24"/>
                <w:szCs w:val="24"/>
              </w:rPr>
            </w:pPr>
            <w:r w:rsidRPr="00AA5C50">
              <w:rPr>
                <w:rFonts w:ascii="Times New Roman" w:eastAsia="Calibri" w:hAnsi="Times New Roman" w:cs="Times New Roman"/>
                <w:sz w:val="24"/>
                <w:szCs w:val="24"/>
              </w:rPr>
              <w:t xml:space="preserve">-Одел экологического просвещения и </w:t>
            </w:r>
            <w:r w:rsidRPr="00AA5C50">
              <w:rPr>
                <w:rFonts w:ascii="Times New Roman" w:eastAsia="Calibri" w:hAnsi="Times New Roman" w:cs="Times New Roman"/>
                <w:sz w:val="24"/>
                <w:szCs w:val="24"/>
              </w:rPr>
              <w:lastRenderedPageBreak/>
              <w:t>туризма</w:t>
            </w:r>
          </w:p>
        </w:tc>
      </w:tr>
      <w:tr w:rsidR="000938F2" w:rsidRPr="000938F2" w14:paraId="06BCD295" w14:textId="77777777" w:rsidTr="009F42A5">
        <w:tc>
          <w:tcPr>
            <w:tcW w:w="565" w:type="dxa"/>
            <w:vMerge/>
          </w:tcPr>
          <w:p w14:paraId="4CCC7E70"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5C1B7EC7" w14:textId="77777777" w:rsidR="000938F2" w:rsidRPr="000938F2" w:rsidRDefault="000938F2" w:rsidP="000938F2">
            <w:pPr>
              <w:jc w:val="both"/>
              <w:rPr>
                <w:rFonts w:ascii="Times New Roman" w:eastAsia="Calibri" w:hAnsi="Times New Roman" w:cs="Times New Roman"/>
                <w:sz w:val="24"/>
                <w:szCs w:val="24"/>
              </w:rPr>
            </w:pPr>
          </w:p>
        </w:tc>
        <w:tc>
          <w:tcPr>
            <w:tcW w:w="7680" w:type="dxa"/>
          </w:tcPr>
          <w:p w14:paraId="25DB8E4F" w14:textId="77777777" w:rsidR="000938F2" w:rsidRPr="000938F2" w:rsidRDefault="000938F2" w:rsidP="000938F2">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1) текстов нормативных правовых актов, регулирующих осуществление государственного контроля (надзора)</w:t>
            </w:r>
          </w:p>
        </w:tc>
        <w:tc>
          <w:tcPr>
            <w:tcW w:w="2164" w:type="dxa"/>
          </w:tcPr>
          <w:p w14:paraId="72EF2365" w14:textId="5410DF2B" w:rsidR="000938F2" w:rsidRPr="000938F2" w:rsidRDefault="00821F89"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 (по мере необходимости)</w:t>
            </w:r>
          </w:p>
        </w:tc>
        <w:tc>
          <w:tcPr>
            <w:tcW w:w="2245" w:type="dxa"/>
            <w:vMerge/>
          </w:tcPr>
          <w:p w14:paraId="5B2DCA75"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2EE85230" w14:textId="77777777" w:rsidTr="009F42A5">
        <w:tc>
          <w:tcPr>
            <w:tcW w:w="565" w:type="dxa"/>
            <w:vMerge/>
          </w:tcPr>
          <w:p w14:paraId="14E75D12"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0AEA4532" w14:textId="77777777" w:rsidR="000938F2" w:rsidRPr="000938F2" w:rsidRDefault="000938F2" w:rsidP="000938F2">
            <w:pPr>
              <w:jc w:val="both"/>
              <w:rPr>
                <w:rFonts w:ascii="Times New Roman" w:eastAsia="Calibri" w:hAnsi="Times New Roman" w:cs="Times New Roman"/>
                <w:sz w:val="24"/>
                <w:szCs w:val="24"/>
              </w:rPr>
            </w:pPr>
          </w:p>
        </w:tc>
        <w:tc>
          <w:tcPr>
            <w:tcW w:w="7680" w:type="dxa"/>
          </w:tcPr>
          <w:p w14:paraId="586D57D8" w14:textId="77777777" w:rsidR="000938F2" w:rsidRPr="000938F2" w:rsidRDefault="000938F2" w:rsidP="000938F2">
            <w:pPr>
              <w:rPr>
                <w:rFonts w:ascii="Times New Roman" w:eastAsia="Calibri" w:hAnsi="Times New Roman" w:cs="Times New Roman"/>
                <w:sz w:val="24"/>
                <w:szCs w:val="24"/>
              </w:rPr>
            </w:pPr>
            <w:bookmarkStart w:id="1" w:name="sub_460302"/>
            <w:r w:rsidRPr="000938F2">
              <w:rPr>
                <w:rFonts w:ascii="Times New Roman" w:eastAsia="Calibri" w:hAnsi="Times New Roman" w:cs="Times New Roman"/>
                <w:sz w:val="24"/>
                <w:szCs w:val="24"/>
              </w:rPr>
              <w:t>2) сведений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bookmarkEnd w:id="1"/>
          </w:p>
        </w:tc>
        <w:tc>
          <w:tcPr>
            <w:tcW w:w="2164" w:type="dxa"/>
          </w:tcPr>
          <w:p w14:paraId="75CFDAA6" w14:textId="77777777" w:rsidR="000938F2" w:rsidRPr="000938F2" w:rsidRDefault="000938F2" w:rsidP="000938F2">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При внесении изменений</w:t>
            </w:r>
          </w:p>
        </w:tc>
        <w:tc>
          <w:tcPr>
            <w:tcW w:w="2245" w:type="dxa"/>
            <w:vMerge/>
          </w:tcPr>
          <w:p w14:paraId="420402B3"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3B13292B" w14:textId="77777777" w:rsidTr="009F42A5">
        <w:tc>
          <w:tcPr>
            <w:tcW w:w="565" w:type="dxa"/>
            <w:vMerge/>
          </w:tcPr>
          <w:p w14:paraId="21A5C804"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6FF70D5A" w14:textId="77777777" w:rsidR="000938F2" w:rsidRPr="000938F2" w:rsidRDefault="000938F2" w:rsidP="000938F2">
            <w:pPr>
              <w:jc w:val="both"/>
              <w:rPr>
                <w:rFonts w:ascii="Times New Roman" w:eastAsia="Calibri" w:hAnsi="Times New Roman" w:cs="Times New Roman"/>
                <w:sz w:val="24"/>
                <w:szCs w:val="24"/>
              </w:rPr>
            </w:pPr>
          </w:p>
        </w:tc>
        <w:tc>
          <w:tcPr>
            <w:tcW w:w="7680" w:type="dxa"/>
          </w:tcPr>
          <w:p w14:paraId="73C835F8" w14:textId="499E706D" w:rsidR="000938F2" w:rsidRPr="000938F2" w:rsidRDefault="00821F89" w:rsidP="000938F2">
            <w:pPr>
              <w:rPr>
                <w:rFonts w:ascii="Times New Roman" w:eastAsia="Calibri" w:hAnsi="Times New Roman" w:cs="Times New Roman"/>
                <w:sz w:val="24"/>
                <w:szCs w:val="24"/>
              </w:rPr>
            </w:pPr>
            <w:r>
              <w:rPr>
                <w:rFonts w:ascii="Times New Roman" w:hAnsi="Times New Roman" w:cs="Times New Roman"/>
                <w:sz w:val="24"/>
                <w:szCs w:val="24"/>
              </w:rPr>
              <w:t xml:space="preserve">3) </w:t>
            </w:r>
            <w:r w:rsidRPr="00690024">
              <w:rPr>
                <w:rFonts w:ascii="Times New Roman" w:hAnsi="Times New Roman" w:cs="Times New Roman"/>
                <w:sz w:val="24"/>
                <w:szCs w:val="24"/>
              </w:rPr>
              <w:t>Размещение доклада, содержащего результаты обобщения правоприменительной практики</w:t>
            </w:r>
          </w:p>
        </w:tc>
        <w:tc>
          <w:tcPr>
            <w:tcW w:w="2164" w:type="dxa"/>
          </w:tcPr>
          <w:p w14:paraId="62CB6A18" w14:textId="7FB917BB" w:rsidR="000938F2" w:rsidRPr="000938F2" w:rsidRDefault="000938F2" w:rsidP="00DE77D6">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До 01.0</w:t>
            </w:r>
            <w:r w:rsidR="00821F89">
              <w:rPr>
                <w:rFonts w:ascii="Times New Roman" w:eastAsia="Calibri" w:hAnsi="Times New Roman" w:cs="Times New Roman"/>
                <w:sz w:val="24"/>
                <w:szCs w:val="24"/>
              </w:rPr>
              <w:t>4</w:t>
            </w:r>
            <w:r w:rsidRPr="000938F2">
              <w:rPr>
                <w:rFonts w:ascii="Times New Roman" w:eastAsia="Calibri" w:hAnsi="Times New Roman" w:cs="Times New Roman"/>
                <w:sz w:val="24"/>
                <w:szCs w:val="24"/>
              </w:rPr>
              <w:t>.202</w:t>
            </w:r>
            <w:r w:rsidR="00DE77D6">
              <w:rPr>
                <w:rFonts w:ascii="Times New Roman" w:eastAsia="Calibri" w:hAnsi="Times New Roman" w:cs="Times New Roman"/>
                <w:sz w:val="24"/>
                <w:szCs w:val="24"/>
              </w:rPr>
              <w:t>5</w:t>
            </w:r>
          </w:p>
        </w:tc>
        <w:tc>
          <w:tcPr>
            <w:tcW w:w="2245" w:type="dxa"/>
            <w:vMerge/>
          </w:tcPr>
          <w:p w14:paraId="30B2166D"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79346F31" w14:textId="77777777" w:rsidTr="009F42A5">
        <w:tc>
          <w:tcPr>
            <w:tcW w:w="565" w:type="dxa"/>
            <w:vMerge/>
          </w:tcPr>
          <w:p w14:paraId="691F1ABB"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6951560B" w14:textId="77777777" w:rsidR="000938F2" w:rsidRPr="000938F2" w:rsidRDefault="000938F2" w:rsidP="000938F2">
            <w:pPr>
              <w:jc w:val="both"/>
              <w:rPr>
                <w:rFonts w:ascii="Times New Roman" w:eastAsia="Calibri" w:hAnsi="Times New Roman" w:cs="Times New Roman"/>
                <w:sz w:val="24"/>
                <w:szCs w:val="24"/>
              </w:rPr>
            </w:pPr>
          </w:p>
        </w:tc>
        <w:tc>
          <w:tcPr>
            <w:tcW w:w="7680" w:type="dxa"/>
            <w:vAlign w:val="center"/>
          </w:tcPr>
          <w:p w14:paraId="705EC33A" w14:textId="4B6C84CE" w:rsidR="000938F2" w:rsidRPr="000938F2" w:rsidRDefault="00821F89" w:rsidP="000938F2">
            <w:pPr>
              <w:jc w:val="both"/>
              <w:rPr>
                <w:rFonts w:ascii="Times New Roman" w:hAnsi="Times New Roman" w:cs="Times New Roman"/>
                <w:sz w:val="24"/>
                <w:szCs w:val="24"/>
              </w:rPr>
            </w:pPr>
            <w:r>
              <w:rPr>
                <w:rFonts w:ascii="Times New Roman" w:hAnsi="Times New Roman" w:cs="Times New Roman"/>
                <w:sz w:val="24"/>
                <w:szCs w:val="24"/>
              </w:rPr>
              <w:t xml:space="preserve">4) </w:t>
            </w:r>
            <w:r w:rsidRPr="00690024">
              <w:rPr>
                <w:rFonts w:ascii="Times New Roman" w:hAnsi="Times New Roman" w:cs="Times New Roman"/>
                <w:sz w:val="24"/>
                <w:szCs w:val="24"/>
              </w:rPr>
              <w:t>Подготовка разъяснений о содержании новых нормативно</w:t>
            </w:r>
            <w:r w:rsidRPr="00690024">
              <w:rPr>
                <w:rFonts w:ascii="Times New Roman" w:hAnsi="Times New Roman" w:cs="Times New Roman"/>
                <w:sz w:val="24"/>
                <w:szCs w:val="24"/>
              </w:rPr>
              <w:softHyphen/>
              <w:t>-правовых актов, устанавливающих обязательные требования, внесенных изменениях в действующие акты, сроках и порядке вступления их в действие</w:t>
            </w:r>
          </w:p>
        </w:tc>
        <w:tc>
          <w:tcPr>
            <w:tcW w:w="2164" w:type="dxa"/>
          </w:tcPr>
          <w:p w14:paraId="65D86680" w14:textId="77777777" w:rsidR="00821F89" w:rsidRPr="00690024" w:rsidRDefault="00821F89" w:rsidP="00821F89">
            <w:pPr>
              <w:jc w:val="center"/>
              <w:rPr>
                <w:rFonts w:ascii="Times New Roman" w:hAnsi="Times New Roman" w:cs="Times New Roman"/>
                <w:sz w:val="24"/>
                <w:szCs w:val="24"/>
              </w:rPr>
            </w:pPr>
            <w:r>
              <w:rPr>
                <w:rFonts w:ascii="Times New Roman" w:hAnsi="Times New Roman" w:cs="Times New Roman"/>
                <w:sz w:val="24"/>
                <w:szCs w:val="24"/>
              </w:rPr>
              <w:t>П</w:t>
            </w:r>
            <w:r w:rsidRPr="00690024">
              <w:rPr>
                <w:rFonts w:ascii="Times New Roman" w:hAnsi="Times New Roman" w:cs="Times New Roman"/>
                <w:sz w:val="24"/>
                <w:szCs w:val="24"/>
              </w:rPr>
              <w:t>о мере издания новых нормативных правовых актов или внесения изменений в действующие</w:t>
            </w:r>
          </w:p>
          <w:p w14:paraId="7E748319" w14:textId="491FD919" w:rsidR="000938F2" w:rsidRPr="000938F2" w:rsidRDefault="000938F2" w:rsidP="000938F2">
            <w:pPr>
              <w:jc w:val="both"/>
              <w:rPr>
                <w:rFonts w:ascii="Times New Roman" w:eastAsia="Calibri" w:hAnsi="Times New Roman" w:cs="Times New Roman"/>
                <w:sz w:val="24"/>
                <w:szCs w:val="24"/>
              </w:rPr>
            </w:pPr>
          </w:p>
        </w:tc>
        <w:tc>
          <w:tcPr>
            <w:tcW w:w="2245" w:type="dxa"/>
            <w:vMerge/>
          </w:tcPr>
          <w:p w14:paraId="56D6602C"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33637115" w14:textId="77777777" w:rsidTr="009F42A5">
        <w:tc>
          <w:tcPr>
            <w:tcW w:w="565" w:type="dxa"/>
            <w:vMerge/>
          </w:tcPr>
          <w:p w14:paraId="6B9AAAA0"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2790B7D5" w14:textId="77777777" w:rsidR="000938F2" w:rsidRPr="000938F2" w:rsidRDefault="000938F2" w:rsidP="000938F2">
            <w:pPr>
              <w:jc w:val="both"/>
              <w:rPr>
                <w:rFonts w:ascii="Times New Roman" w:eastAsia="Calibri" w:hAnsi="Times New Roman" w:cs="Times New Roman"/>
                <w:sz w:val="24"/>
                <w:szCs w:val="24"/>
              </w:rPr>
            </w:pPr>
          </w:p>
        </w:tc>
        <w:tc>
          <w:tcPr>
            <w:tcW w:w="7680" w:type="dxa"/>
            <w:vAlign w:val="center"/>
          </w:tcPr>
          <w:p w14:paraId="75E93C05" w14:textId="7FA77A24" w:rsidR="000938F2" w:rsidRPr="000938F2" w:rsidRDefault="000938F2" w:rsidP="000938F2">
            <w:pPr>
              <w:jc w:val="both"/>
              <w:rPr>
                <w:rFonts w:ascii="Times New Roman" w:eastAsia="Calibri" w:hAnsi="Times New Roman" w:cs="Times New Roman"/>
                <w:sz w:val="24"/>
                <w:szCs w:val="24"/>
              </w:rPr>
            </w:pPr>
            <w:bookmarkStart w:id="2" w:name="RANGE!A2"/>
            <w:r w:rsidRPr="000938F2">
              <w:rPr>
                <w:rFonts w:ascii="Times New Roman" w:eastAsia="Calibri" w:hAnsi="Times New Roman" w:cs="Times New Roman"/>
                <w:sz w:val="24"/>
                <w:szCs w:val="24"/>
              </w:rPr>
              <w:t>5) р</w:t>
            </w:r>
            <w:bookmarkStart w:id="3" w:name="_Hlk113540145"/>
            <w:r w:rsidRPr="000938F2">
              <w:rPr>
                <w:rFonts w:ascii="Times New Roman" w:eastAsia="Calibri" w:hAnsi="Times New Roman" w:cs="Times New Roman"/>
                <w:sz w:val="24"/>
                <w:szCs w:val="24"/>
              </w:rPr>
              <w:t>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bookmarkEnd w:id="2"/>
            <w:bookmarkEnd w:id="3"/>
          </w:p>
        </w:tc>
        <w:tc>
          <w:tcPr>
            <w:tcW w:w="2164" w:type="dxa"/>
          </w:tcPr>
          <w:p w14:paraId="0FB07D43" w14:textId="77777777" w:rsidR="000938F2" w:rsidRPr="000938F2" w:rsidRDefault="000938F2" w:rsidP="000938F2">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После разработки и утверждения их Минприроды России</w:t>
            </w:r>
          </w:p>
        </w:tc>
        <w:tc>
          <w:tcPr>
            <w:tcW w:w="2245" w:type="dxa"/>
            <w:vMerge/>
          </w:tcPr>
          <w:p w14:paraId="00C2271F"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122AE755" w14:textId="77777777" w:rsidTr="009F42A5">
        <w:tc>
          <w:tcPr>
            <w:tcW w:w="565" w:type="dxa"/>
            <w:vMerge/>
          </w:tcPr>
          <w:p w14:paraId="08F5FB8A"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5FBF91FE" w14:textId="77777777" w:rsidR="000938F2" w:rsidRPr="000938F2" w:rsidRDefault="000938F2" w:rsidP="000938F2">
            <w:pPr>
              <w:jc w:val="both"/>
              <w:rPr>
                <w:rFonts w:ascii="Times New Roman" w:eastAsia="Calibri" w:hAnsi="Times New Roman" w:cs="Times New Roman"/>
                <w:sz w:val="24"/>
                <w:szCs w:val="24"/>
              </w:rPr>
            </w:pPr>
          </w:p>
        </w:tc>
        <w:tc>
          <w:tcPr>
            <w:tcW w:w="7680" w:type="dxa"/>
            <w:vAlign w:val="center"/>
          </w:tcPr>
          <w:p w14:paraId="5350AFF3" w14:textId="5448503F" w:rsidR="000938F2" w:rsidRPr="000938F2" w:rsidRDefault="00AA5C50"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690024">
              <w:rPr>
                <w:rFonts w:ascii="Times New Roman" w:hAnsi="Times New Roman" w:cs="Times New Roman"/>
                <w:sz w:val="24"/>
                <w:szCs w:val="24"/>
              </w:rPr>
              <w:t xml:space="preserve"> Размещение информации о способах и времени осуществления консультирования, а также перечень вопросов, по которым предоставляется консультирование</w:t>
            </w:r>
          </w:p>
        </w:tc>
        <w:tc>
          <w:tcPr>
            <w:tcW w:w="2164" w:type="dxa"/>
          </w:tcPr>
          <w:p w14:paraId="597AEA5F" w14:textId="02ADE535" w:rsidR="000938F2" w:rsidRPr="000938F2" w:rsidRDefault="00AA5C50"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Ежеквартально </w:t>
            </w:r>
          </w:p>
        </w:tc>
        <w:tc>
          <w:tcPr>
            <w:tcW w:w="2245" w:type="dxa"/>
            <w:vMerge/>
          </w:tcPr>
          <w:p w14:paraId="5B7E2A55" w14:textId="77777777" w:rsidR="000938F2" w:rsidRPr="000938F2" w:rsidRDefault="000938F2" w:rsidP="000938F2">
            <w:pPr>
              <w:jc w:val="both"/>
              <w:rPr>
                <w:rFonts w:ascii="Times New Roman" w:eastAsia="Calibri" w:hAnsi="Times New Roman" w:cs="Times New Roman"/>
                <w:sz w:val="24"/>
                <w:szCs w:val="24"/>
              </w:rPr>
            </w:pPr>
          </w:p>
        </w:tc>
      </w:tr>
      <w:tr w:rsidR="000938F2" w:rsidRPr="000938F2" w14:paraId="3A83D026" w14:textId="77777777" w:rsidTr="009F42A5">
        <w:tc>
          <w:tcPr>
            <w:tcW w:w="565" w:type="dxa"/>
            <w:vMerge/>
          </w:tcPr>
          <w:p w14:paraId="12F9634D" w14:textId="77777777" w:rsidR="000938F2" w:rsidRPr="000938F2" w:rsidRDefault="000938F2" w:rsidP="000938F2">
            <w:pPr>
              <w:jc w:val="center"/>
              <w:rPr>
                <w:rFonts w:ascii="Times New Roman" w:eastAsia="Calibri" w:hAnsi="Times New Roman" w:cs="Times New Roman"/>
                <w:sz w:val="24"/>
                <w:szCs w:val="24"/>
              </w:rPr>
            </w:pPr>
          </w:p>
        </w:tc>
        <w:tc>
          <w:tcPr>
            <w:tcW w:w="2514" w:type="dxa"/>
            <w:vMerge/>
          </w:tcPr>
          <w:p w14:paraId="04633607" w14:textId="77777777" w:rsidR="000938F2" w:rsidRPr="000938F2" w:rsidRDefault="000938F2" w:rsidP="000938F2">
            <w:pPr>
              <w:jc w:val="both"/>
              <w:rPr>
                <w:rFonts w:ascii="Times New Roman" w:eastAsia="Calibri" w:hAnsi="Times New Roman" w:cs="Times New Roman"/>
                <w:sz w:val="24"/>
                <w:szCs w:val="24"/>
              </w:rPr>
            </w:pPr>
          </w:p>
        </w:tc>
        <w:tc>
          <w:tcPr>
            <w:tcW w:w="7680" w:type="dxa"/>
            <w:vAlign w:val="center"/>
          </w:tcPr>
          <w:p w14:paraId="1B902742" w14:textId="3140E3A9" w:rsidR="00AA5C50" w:rsidRPr="00690024" w:rsidRDefault="00AA5C50" w:rsidP="00AA5C50">
            <w:pPr>
              <w:pStyle w:val="aa"/>
              <w:spacing w:before="100"/>
              <w:ind w:firstLine="0"/>
              <w:jc w:val="both"/>
              <w:rPr>
                <w:sz w:val="24"/>
                <w:szCs w:val="24"/>
              </w:rPr>
            </w:pPr>
            <w:r>
              <w:rPr>
                <w:rFonts w:eastAsia="Calibri"/>
                <w:sz w:val="24"/>
                <w:szCs w:val="24"/>
              </w:rPr>
              <w:t>7)</w:t>
            </w:r>
            <w:r w:rsidRPr="00690024">
              <w:rPr>
                <w:sz w:val="24"/>
                <w:szCs w:val="24"/>
              </w:rPr>
              <w:t xml:space="preserve"> Информирование неопределенного круга подконтрольных субъектов посредством средств массовой информации:</w:t>
            </w:r>
          </w:p>
          <w:p w14:paraId="043ECD79" w14:textId="77777777" w:rsidR="00AA5C50" w:rsidRPr="00690024" w:rsidRDefault="00AA5C50" w:rsidP="00AA5C50">
            <w:pPr>
              <w:jc w:val="both"/>
              <w:rPr>
                <w:rFonts w:ascii="Times New Roman" w:hAnsi="Times New Roman" w:cs="Times New Roman"/>
                <w:sz w:val="24"/>
                <w:szCs w:val="24"/>
              </w:rPr>
            </w:pPr>
            <w:r w:rsidRPr="00690024">
              <w:rPr>
                <w:rFonts w:ascii="Times New Roman" w:hAnsi="Times New Roman" w:cs="Times New Roman"/>
                <w:sz w:val="24"/>
                <w:szCs w:val="24"/>
              </w:rPr>
              <w:t>- социальные сети, печатные издания, радио, телевидение</w:t>
            </w:r>
          </w:p>
          <w:p w14:paraId="6D1C4EBB" w14:textId="785D3ACC" w:rsidR="000938F2" w:rsidRPr="000938F2" w:rsidRDefault="000938F2" w:rsidP="000938F2">
            <w:pPr>
              <w:jc w:val="both"/>
              <w:rPr>
                <w:rFonts w:ascii="Times New Roman" w:eastAsia="Calibri" w:hAnsi="Times New Roman" w:cs="Times New Roman"/>
                <w:sz w:val="24"/>
                <w:szCs w:val="24"/>
              </w:rPr>
            </w:pPr>
          </w:p>
        </w:tc>
        <w:tc>
          <w:tcPr>
            <w:tcW w:w="2164" w:type="dxa"/>
          </w:tcPr>
          <w:p w14:paraId="720551DE" w14:textId="2435F42B" w:rsidR="000938F2" w:rsidRPr="000938F2" w:rsidRDefault="00AA5C50"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течение года</w:t>
            </w:r>
          </w:p>
        </w:tc>
        <w:tc>
          <w:tcPr>
            <w:tcW w:w="2245" w:type="dxa"/>
            <w:vMerge/>
          </w:tcPr>
          <w:p w14:paraId="5122AE41" w14:textId="77777777" w:rsidR="000938F2" w:rsidRPr="000938F2" w:rsidRDefault="000938F2" w:rsidP="000938F2">
            <w:pPr>
              <w:jc w:val="both"/>
              <w:rPr>
                <w:rFonts w:ascii="Times New Roman" w:eastAsia="Calibri" w:hAnsi="Times New Roman" w:cs="Times New Roman"/>
                <w:sz w:val="24"/>
                <w:szCs w:val="24"/>
              </w:rPr>
            </w:pPr>
          </w:p>
        </w:tc>
      </w:tr>
      <w:tr w:rsidR="00AA5C50" w:rsidRPr="000938F2" w14:paraId="6ACBBB08" w14:textId="77777777" w:rsidTr="009F42A5">
        <w:tc>
          <w:tcPr>
            <w:tcW w:w="565" w:type="dxa"/>
            <w:vMerge w:val="restart"/>
          </w:tcPr>
          <w:p w14:paraId="33E9D138" w14:textId="77777777" w:rsidR="00AA5C50" w:rsidRPr="000938F2" w:rsidRDefault="00AA5C50" w:rsidP="000938F2">
            <w:pPr>
              <w:jc w:val="center"/>
              <w:rPr>
                <w:rFonts w:ascii="Times New Roman" w:eastAsia="Calibri" w:hAnsi="Times New Roman" w:cs="Times New Roman"/>
                <w:sz w:val="24"/>
                <w:szCs w:val="24"/>
              </w:rPr>
            </w:pPr>
            <w:r w:rsidRPr="000938F2">
              <w:rPr>
                <w:rFonts w:ascii="Times New Roman" w:eastAsia="Calibri" w:hAnsi="Times New Roman" w:cs="Times New Roman"/>
                <w:sz w:val="24"/>
                <w:szCs w:val="24"/>
              </w:rPr>
              <w:lastRenderedPageBreak/>
              <w:t>2</w:t>
            </w:r>
          </w:p>
          <w:p w14:paraId="2C0C0F03" w14:textId="77777777" w:rsidR="00AA5C50" w:rsidRDefault="00AA5C50" w:rsidP="000938F2">
            <w:pPr>
              <w:jc w:val="center"/>
              <w:rPr>
                <w:rFonts w:ascii="Times New Roman" w:eastAsia="Calibri" w:hAnsi="Times New Roman" w:cs="Times New Roman"/>
                <w:sz w:val="24"/>
                <w:szCs w:val="24"/>
              </w:rPr>
            </w:pPr>
          </w:p>
          <w:p w14:paraId="65A8AC5F" w14:textId="77777777" w:rsidR="00AA5C50" w:rsidRDefault="00AA5C50" w:rsidP="000938F2">
            <w:pPr>
              <w:jc w:val="center"/>
              <w:rPr>
                <w:rFonts w:ascii="Times New Roman" w:eastAsia="Calibri" w:hAnsi="Times New Roman" w:cs="Times New Roman"/>
                <w:sz w:val="24"/>
                <w:szCs w:val="24"/>
              </w:rPr>
            </w:pPr>
          </w:p>
          <w:p w14:paraId="55C53C80" w14:textId="77777777" w:rsidR="00AA5C50" w:rsidRPr="000938F2" w:rsidRDefault="00AA5C50" w:rsidP="000938F2">
            <w:pPr>
              <w:jc w:val="center"/>
              <w:rPr>
                <w:rFonts w:ascii="Times New Roman" w:eastAsia="Calibri" w:hAnsi="Times New Roman" w:cs="Times New Roman"/>
                <w:sz w:val="24"/>
                <w:szCs w:val="24"/>
              </w:rPr>
            </w:pPr>
          </w:p>
        </w:tc>
        <w:tc>
          <w:tcPr>
            <w:tcW w:w="2514" w:type="dxa"/>
            <w:vMerge w:val="restart"/>
          </w:tcPr>
          <w:p w14:paraId="0AAECCB3" w14:textId="77777777" w:rsidR="00AA5C50" w:rsidRPr="000938F2" w:rsidRDefault="00AA5C50" w:rsidP="000938F2">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Обобщение правоприменительной практики</w:t>
            </w:r>
          </w:p>
        </w:tc>
        <w:tc>
          <w:tcPr>
            <w:tcW w:w="7680" w:type="dxa"/>
          </w:tcPr>
          <w:p w14:paraId="6EEFAC77" w14:textId="5BB86B16" w:rsidR="00AA5C50" w:rsidRPr="000938F2" w:rsidRDefault="00AA5C50" w:rsidP="000938F2">
            <w:pPr>
              <w:jc w:val="both"/>
              <w:rPr>
                <w:rFonts w:ascii="Times New Roman" w:hAnsi="Times New Roman" w:cs="Times New Roman"/>
                <w:sz w:val="24"/>
                <w:szCs w:val="24"/>
              </w:rPr>
            </w:pPr>
            <w:r>
              <w:rPr>
                <w:rFonts w:ascii="Times New Roman" w:hAnsi="Times New Roman" w:cs="Times New Roman"/>
                <w:sz w:val="24"/>
                <w:szCs w:val="24"/>
              </w:rPr>
              <w:t xml:space="preserve">- </w:t>
            </w:r>
            <w:r w:rsidRPr="00C0340C">
              <w:rPr>
                <w:rFonts w:ascii="Times New Roman" w:hAnsi="Times New Roman" w:cs="Times New Roman"/>
                <w:sz w:val="24"/>
                <w:szCs w:val="24"/>
              </w:rPr>
              <w:t>Сбор данных об организации и проведении мероприятий по контролю (надзору), о направлении предостережений о недопустимости нарушения обязательных требований, об обжаловании результатов мероприятий по контролю (надзору</w:t>
            </w:r>
            <w:r>
              <w:rPr>
                <w:rFonts w:ascii="Times New Roman" w:hAnsi="Times New Roman" w:cs="Times New Roman"/>
                <w:sz w:val="24"/>
                <w:szCs w:val="24"/>
              </w:rPr>
              <w:t>)</w:t>
            </w:r>
          </w:p>
        </w:tc>
        <w:tc>
          <w:tcPr>
            <w:tcW w:w="2164" w:type="dxa"/>
          </w:tcPr>
          <w:p w14:paraId="7BB84F55" w14:textId="7E8FEB15" w:rsidR="00AA5C50" w:rsidRPr="000938F2" w:rsidRDefault="00AA5C50" w:rsidP="000938F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Ежеквартально </w:t>
            </w:r>
          </w:p>
        </w:tc>
        <w:tc>
          <w:tcPr>
            <w:tcW w:w="2245" w:type="dxa"/>
          </w:tcPr>
          <w:p w14:paraId="68C864B1" w14:textId="485452A7" w:rsidR="00AA5C50" w:rsidRPr="000938F2" w:rsidRDefault="00AA5C50" w:rsidP="00AA5C50">
            <w:pPr>
              <w:pStyle w:val="aa"/>
              <w:ind w:firstLine="0"/>
              <w:rPr>
                <w:sz w:val="24"/>
                <w:szCs w:val="24"/>
              </w:rPr>
            </w:pPr>
            <w:r w:rsidRPr="00C0340C">
              <w:rPr>
                <w:sz w:val="24"/>
                <w:szCs w:val="24"/>
              </w:rPr>
              <w:t>-Начальник отдела государственного контроля  (надзора)</w:t>
            </w:r>
          </w:p>
        </w:tc>
      </w:tr>
      <w:tr w:rsidR="00AA5C50" w:rsidRPr="000938F2" w14:paraId="59ABBB2C" w14:textId="77777777" w:rsidTr="009F42A5">
        <w:tc>
          <w:tcPr>
            <w:tcW w:w="565" w:type="dxa"/>
            <w:vMerge/>
          </w:tcPr>
          <w:p w14:paraId="24D30EDB" w14:textId="57431A24" w:rsidR="00AA5C50" w:rsidRPr="000938F2" w:rsidRDefault="00AA5C50" w:rsidP="000938F2">
            <w:pPr>
              <w:jc w:val="center"/>
              <w:rPr>
                <w:rFonts w:ascii="Times New Roman" w:eastAsia="Calibri" w:hAnsi="Times New Roman" w:cs="Times New Roman"/>
                <w:sz w:val="24"/>
                <w:szCs w:val="24"/>
              </w:rPr>
            </w:pPr>
          </w:p>
        </w:tc>
        <w:tc>
          <w:tcPr>
            <w:tcW w:w="2514" w:type="dxa"/>
            <w:vMerge/>
          </w:tcPr>
          <w:p w14:paraId="4FED9F3B" w14:textId="131F8CDD" w:rsidR="00AA5C50" w:rsidRPr="000938F2" w:rsidRDefault="00AA5C50" w:rsidP="000938F2">
            <w:pPr>
              <w:jc w:val="both"/>
              <w:rPr>
                <w:rFonts w:ascii="Times New Roman" w:eastAsia="Calibri" w:hAnsi="Times New Roman" w:cs="Times New Roman"/>
                <w:sz w:val="24"/>
                <w:szCs w:val="24"/>
              </w:rPr>
            </w:pPr>
          </w:p>
        </w:tc>
        <w:tc>
          <w:tcPr>
            <w:tcW w:w="7680" w:type="dxa"/>
          </w:tcPr>
          <w:p w14:paraId="7AF715D0" w14:textId="1EE70D6D" w:rsidR="00AA5C50" w:rsidRPr="000938F2" w:rsidRDefault="00AA5C50" w:rsidP="000938F2">
            <w:pPr>
              <w:jc w:val="both"/>
              <w:rPr>
                <w:rFonts w:ascii="Times New Roman" w:eastAsia="Calibri" w:hAnsi="Times New Roman" w:cs="Times New Roman"/>
                <w:sz w:val="24"/>
                <w:szCs w:val="24"/>
              </w:rPr>
            </w:pPr>
            <w:r w:rsidRPr="00561388">
              <w:rPr>
                <w:rFonts w:ascii="Times New Roman" w:hAnsi="Times New Roman" w:cs="Times New Roman"/>
                <w:color w:val="000000" w:themeColor="text1"/>
                <w:sz w:val="24"/>
                <w:szCs w:val="24"/>
              </w:rPr>
              <w:t xml:space="preserve">Подготовка доклада о правоприменительной практике по результатам федерального государственного контроля (надзора) </w:t>
            </w:r>
            <w:r w:rsidRPr="000938F2">
              <w:rPr>
                <w:rFonts w:ascii="Times New Roman" w:hAnsi="Times New Roman" w:cs="Times New Roman"/>
                <w:sz w:val="24"/>
                <w:szCs w:val="24"/>
              </w:rPr>
              <w:t>в области охраны, воспроизводства и использования объектов животного мира и среды их обитания</w:t>
            </w:r>
          </w:p>
        </w:tc>
        <w:tc>
          <w:tcPr>
            <w:tcW w:w="2164" w:type="dxa"/>
          </w:tcPr>
          <w:p w14:paraId="740CD621" w14:textId="433A4B8A" w:rsidR="00AA5C50" w:rsidRPr="000938F2" w:rsidRDefault="00AA5C50" w:rsidP="005E4A7F">
            <w:pPr>
              <w:jc w:val="both"/>
              <w:rPr>
                <w:rFonts w:ascii="Times New Roman" w:eastAsia="Calibri" w:hAnsi="Times New Roman" w:cs="Times New Roman"/>
                <w:sz w:val="24"/>
                <w:szCs w:val="24"/>
              </w:rPr>
            </w:pPr>
            <w:r>
              <w:rPr>
                <w:rFonts w:ascii="Times New Roman" w:eastAsia="Calibri" w:hAnsi="Times New Roman" w:cs="Times New Roman"/>
                <w:sz w:val="24"/>
                <w:szCs w:val="24"/>
              </w:rPr>
              <w:t>До 01.04.202</w:t>
            </w:r>
            <w:r w:rsidR="005E4A7F">
              <w:rPr>
                <w:rFonts w:ascii="Times New Roman" w:eastAsia="Calibri" w:hAnsi="Times New Roman" w:cs="Times New Roman"/>
                <w:sz w:val="24"/>
                <w:szCs w:val="24"/>
              </w:rPr>
              <w:t>5</w:t>
            </w:r>
          </w:p>
        </w:tc>
        <w:tc>
          <w:tcPr>
            <w:tcW w:w="2245" w:type="dxa"/>
          </w:tcPr>
          <w:p w14:paraId="2B7F9CB6" w14:textId="3B3F5230" w:rsidR="00AA5C50" w:rsidRPr="000938F2" w:rsidRDefault="00AA5C50" w:rsidP="005E4A7F">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Заместитель директора по охране </w:t>
            </w:r>
            <w:r w:rsidR="005E4A7F">
              <w:rPr>
                <w:rFonts w:ascii="Times New Roman" w:eastAsia="Calibri" w:hAnsi="Times New Roman" w:cs="Times New Roman"/>
                <w:sz w:val="24"/>
                <w:szCs w:val="24"/>
              </w:rPr>
              <w:t>территории</w:t>
            </w:r>
          </w:p>
        </w:tc>
      </w:tr>
      <w:tr w:rsidR="00AA5C50" w:rsidRPr="000938F2" w14:paraId="44B812D0" w14:textId="77777777" w:rsidTr="009F42A5">
        <w:tc>
          <w:tcPr>
            <w:tcW w:w="565" w:type="dxa"/>
          </w:tcPr>
          <w:p w14:paraId="17BD3E2D" w14:textId="64B691CC" w:rsidR="00AA5C50" w:rsidRPr="000938F2" w:rsidRDefault="00AA5C50" w:rsidP="00AA5C5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14" w:type="dxa"/>
          </w:tcPr>
          <w:p w14:paraId="6BE00A64" w14:textId="77777777" w:rsidR="00AA5C50" w:rsidRDefault="00AA5C50" w:rsidP="00AA5C50">
            <w:pPr>
              <w:jc w:val="both"/>
              <w:rPr>
                <w:rFonts w:ascii="Times New Roman" w:hAnsi="Times New Roman" w:cs="Times New Roman"/>
                <w:sz w:val="24"/>
                <w:szCs w:val="24"/>
              </w:rPr>
            </w:pPr>
            <w:r>
              <w:rPr>
                <w:rFonts w:ascii="Times New Roman" w:hAnsi="Times New Roman" w:cs="Times New Roman"/>
                <w:sz w:val="24"/>
                <w:szCs w:val="24"/>
              </w:rPr>
              <w:t>Объявление</w:t>
            </w:r>
          </w:p>
          <w:p w14:paraId="52071100" w14:textId="103567E9" w:rsidR="00AA5C50" w:rsidRPr="000938F2" w:rsidRDefault="00AA5C50" w:rsidP="00AA5C50">
            <w:pPr>
              <w:jc w:val="both"/>
              <w:rPr>
                <w:rFonts w:ascii="Times New Roman" w:eastAsia="Calibri" w:hAnsi="Times New Roman" w:cs="Times New Roman"/>
                <w:sz w:val="24"/>
                <w:szCs w:val="24"/>
              </w:rPr>
            </w:pPr>
            <w:r w:rsidRPr="0076123C">
              <w:rPr>
                <w:rFonts w:ascii="Times New Roman" w:hAnsi="Times New Roman" w:cs="Times New Roman"/>
                <w:sz w:val="24"/>
                <w:szCs w:val="24"/>
              </w:rPr>
              <w:t>предостережения</w:t>
            </w:r>
          </w:p>
        </w:tc>
        <w:tc>
          <w:tcPr>
            <w:tcW w:w="7680" w:type="dxa"/>
          </w:tcPr>
          <w:p w14:paraId="7423FFDE" w14:textId="618E112E" w:rsidR="00AA5C50" w:rsidRPr="000938F2" w:rsidRDefault="00AA5C50" w:rsidP="00AA5C50">
            <w:pPr>
              <w:jc w:val="both"/>
              <w:rPr>
                <w:rFonts w:ascii="Times New Roman" w:eastAsia="Calibri" w:hAnsi="Times New Roman" w:cs="Times New Roman"/>
                <w:sz w:val="24"/>
                <w:szCs w:val="24"/>
              </w:rPr>
            </w:pPr>
            <w:r>
              <w:rPr>
                <w:rFonts w:ascii="Times New Roman" w:hAnsi="Times New Roman" w:cs="Times New Roman"/>
                <w:sz w:val="24"/>
                <w:szCs w:val="24"/>
              </w:rPr>
              <w:t>О</w:t>
            </w:r>
            <w:r w:rsidRPr="0076123C">
              <w:rPr>
                <w:rFonts w:ascii="Times New Roman" w:hAnsi="Times New Roman" w:cs="Times New Roman"/>
                <w:sz w:val="24"/>
                <w:szCs w:val="24"/>
              </w:rPr>
              <w:t xml:space="preserve">бъявление контролируемому лицу предостережения о недопустимости нарушения обязательных требований </w:t>
            </w:r>
            <w:r>
              <w:rPr>
                <w:rFonts w:ascii="Times New Roman" w:hAnsi="Times New Roman" w:cs="Times New Roman"/>
                <w:sz w:val="24"/>
                <w:szCs w:val="24"/>
              </w:rPr>
              <w:t>п</w:t>
            </w:r>
            <w:r w:rsidRPr="0076123C">
              <w:rPr>
                <w:rFonts w:ascii="Times New Roman" w:hAnsi="Times New Roman" w:cs="Times New Roman"/>
                <w:sz w:val="24"/>
                <w:szCs w:val="24"/>
              </w:rPr>
              <w:t xml:space="preserve">ри наличии сведений о готовящихся нарушениях или о признаках нарушений обязательных требований. </w:t>
            </w:r>
          </w:p>
        </w:tc>
        <w:tc>
          <w:tcPr>
            <w:tcW w:w="2164" w:type="dxa"/>
          </w:tcPr>
          <w:p w14:paraId="241BE3CF" w14:textId="294ED486" w:rsidR="00AA5C50" w:rsidRPr="000938F2" w:rsidRDefault="00AA5C50" w:rsidP="00AA5C50">
            <w:pPr>
              <w:jc w:val="both"/>
              <w:rPr>
                <w:rFonts w:ascii="Times New Roman" w:eastAsia="Calibri" w:hAnsi="Times New Roman" w:cs="Times New Roman"/>
                <w:sz w:val="24"/>
                <w:szCs w:val="24"/>
              </w:rPr>
            </w:pPr>
            <w:r w:rsidRPr="0076123C">
              <w:rPr>
                <w:rFonts w:ascii="Times New Roman" w:hAnsi="Times New Roman" w:cs="Times New Roman"/>
                <w:sz w:val="24"/>
                <w:szCs w:val="24"/>
              </w:rPr>
              <w:t>При наличии сведений о признаках нарушения обязательных требований</w:t>
            </w:r>
          </w:p>
        </w:tc>
        <w:tc>
          <w:tcPr>
            <w:tcW w:w="2245" w:type="dxa"/>
          </w:tcPr>
          <w:p w14:paraId="5CFF2EED" w14:textId="5C2EE2E1" w:rsidR="00AA5C50" w:rsidRPr="000938F2" w:rsidRDefault="00AA5C50" w:rsidP="005E4A7F">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Заместитель директора по охране </w:t>
            </w:r>
            <w:r w:rsidR="005E4A7F">
              <w:rPr>
                <w:rFonts w:ascii="Times New Roman" w:eastAsia="Calibri" w:hAnsi="Times New Roman" w:cs="Times New Roman"/>
                <w:sz w:val="24"/>
                <w:szCs w:val="24"/>
              </w:rPr>
              <w:t>территории</w:t>
            </w:r>
          </w:p>
        </w:tc>
      </w:tr>
      <w:tr w:rsidR="00AA5C50" w:rsidRPr="000938F2" w14:paraId="342BF9D9" w14:textId="77777777" w:rsidTr="009F42A5">
        <w:tc>
          <w:tcPr>
            <w:tcW w:w="565" w:type="dxa"/>
          </w:tcPr>
          <w:p w14:paraId="2C3864A5" w14:textId="77777777" w:rsidR="00AA5C50" w:rsidRPr="000938F2" w:rsidRDefault="00AA5C50" w:rsidP="00AA5C50">
            <w:pPr>
              <w:jc w:val="center"/>
              <w:rPr>
                <w:rFonts w:ascii="Times New Roman" w:eastAsia="Calibri" w:hAnsi="Times New Roman" w:cs="Times New Roman"/>
                <w:sz w:val="24"/>
                <w:szCs w:val="24"/>
              </w:rPr>
            </w:pPr>
            <w:r w:rsidRPr="000938F2">
              <w:rPr>
                <w:rFonts w:ascii="Times New Roman" w:eastAsia="Calibri" w:hAnsi="Times New Roman" w:cs="Times New Roman"/>
                <w:sz w:val="24"/>
                <w:szCs w:val="24"/>
              </w:rPr>
              <w:t>4</w:t>
            </w:r>
          </w:p>
        </w:tc>
        <w:tc>
          <w:tcPr>
            <w:tcW w:w="2514" w:type="dxa"/>
          </w:tcPr>
          <w:p w14:paraId="0A79E9BB" w14:textId="77777777" w:rsidR="00AA5C50" w:rsidRPr="000938F2" w:rsidRDefault="00AA5C50" w:rsidP="00AA5C50">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Консультирование</w:t>
            </w:r>
          </w:p>
        </w:tc>
        <w:tc>
          <w:tcPr>
            <w:tcW w:w="7680" w:type="dxa"/>
          </w:tcPr>
          <w:p w14:paraId="3C2DCD0D" w14:textId="736F7E06" w:rsidR="00AA5C50" w:rsidRPr="000938F2" w:rsidRDefault="00AA5C50" w:rsidP="00AA5C50">
            <w:pPr>
              <w:rPr>
                <w:rFonts w:ascii="Times New Roman" w:hAnsi="Times New Roman" w:cs="Times New Roman"/>
                <w:sz w:val="24"/>
                <w:szCs w:val="24"/>
              </w:rPr>
            </w:pPr>
            <w:r w:rsidRPr="00094372">
              <w:rPr>
                <w:rFonts w:ascii="Times New Roman" w:hAnsi="Times New Roman" w:cs="Times New Roman"/>
                <w:sz w:val="24"/>
                <w:szCs w:val="24"/>
              </w:rPr>
              <w:t xml:space="preserve">Консультирование (в том числе разъяснительная работа по вопросам, связанным с организацией и осуществлением государственного контроля (надзора)) </w:t>
            </w:r>
          </w:p>
        </w:tc>
        <w:tc>
          <w:tcPr>
            <w:tcW w:w="2164" w:type="dxa"/>
          </w:tcPr>
          <w:p w14:paraId="16D506D5" w14:textId="77777777" w:rsidR="00AA5C50" w:rsidRPr="00094372" w:rsidRDefault="00AA5C50" w:rsidP="00AA5C50">
            <w:pPr>
              <w:rPr>
                <w:rFonts w:ascii="Times New Roman" w:hAnsi="Times New Roman" w:cs="Times New Roman"/>
                <w:sz w:val="24"/>
                <w:szCs w:val="24"/>
              </w:rPr>
            </w:pPr>
            <w:r w:rsidRPr="00094372">
              <w:rPr>
                <w:rFonts w:ascii="Times New Roman" w:hAnsi="Times New Roman" w:cs="Times New Roman"/>
                <w:sz w:val="24"/>
                <w:szCs w:val="24"/>
              </w:rPr>
              <w:t>При обращении контролируемых</w:t>
            </w:r>
          </w:p>
          <w:p w14:paraId="5C18ACA2" w14:textId="77777777" w:rsidR="00AA5C50" w:rsidRDefault="00AA5C50" w:rsidP="00AA5C50">
            <w:pPr>
              <w:jc w:val="both"/>
              <w:rPr>
                <w:rFonts w:ascii="Times New Roman" w:hAnsi="Times New Roman" w:cs="Times New Roman"/>
                <w:sz w:val="24"/>
                <w:szCs w:val="24"/>
              </w:rPr>
            </w:pPr>
            <w:r w:rsidRPr="00094372">
              <w:rPr>
                <w:rFonts w:ascii="Times New Roman" w:hAnsi="Times New Roman" w:cs="Times New Roman"/>
                <w:sz w:val="24"/>
                <w:szCs w:val="24"/>
              </w:rPr>
              <w:t xml:space="preserve">/заинтересованных лиц </w:t>
            </w:r>
          </w:p>
          <w:p w14:paraId="44202F02" w14:textId="0079AF88" w:rsidR="00AA5C50" w:rsidRPr="000938F2" w:rsidRDefault="00AA5C50" w:rsidP="00AA5C50">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Еженедельно по </w:t>
            </w:r>
            <w:r w:rsidR="009F42A5">
              <w:rPr>
                <w:rFonts w:ascii="Times New Roman" w:eastAsia="Calibri" w:hAnsi="Times New Roman" w:cs="Times New Roman"/>
                <w:sz w:val="24"/>
                <w:szCs w:val="24"/>
              </w:rPr>
              <w:t>вторникам</w:t>
            </w:r>
            <w:r w:rsidRPr="000938F2">
              <w:rPr>
                <w:rFonts w:ascii="Times New Roman" w:eastAsia="Calibri" w:hAnsi="Times New Roman" w:cs="Times New Roman"/>
                <w:sz w:val="24"/>
                <w:szCs w:val="24"/>
              </w:rPr>
              <w:t>, с 9</w:t>
            </w:r>
            <w:r>
              <w:rPr>
                <w:rFonts w:ascii="Times New Roman" w:eastAsia="Calibri" w:hAnsi="Times New Roman" w:cs="Times New Roman"/>
                <w:sz w:val="24"/>
                <w:szCs w:val="24"/>
              </w:rPr>
              <w:t>:</w:t>
            </w:r>
            <w:r w:rsidRPr="000938F2">
              <w:rPr>
                <w:rFonts w:ascii="Times New Roman" w:eastAsia="Calibri" w:hAnsi="Times New Roman" w:cs="Times New Roman"/>
                <w:sz w:val="24"/>
                <w:szCs w:val="24"/>
              </w:rPr>
              <w:t>00 до 1</w:t>
            </w:r>
            <w:r>
              <w:rPr>
                <w:rFonts w:ascii="Times New Roman" w:eastAsia="Calibri" w:hAnsi="Times New Roman" w:cs="Times New Roman"/>
                <w:sz w:val="24"/>
                <w:szCs w:val="24"/>
              </w:rPr>
              <w:t>3</w:t>
            </w:r>
            <w:r w:rsidR="009F42A5">
              <w:rPr>
                <w:rFonts w:ascii="Times New Roman" w:eastAsia="Calibri" w:hAnsi="Times New Roman" w:cs="Times New Roman"/>
                <w:sz w:val="24"/>
                <w:szCs w:val="24"/>
              </w:rPr>
              <w:t>:</w:t>
            </w:r>
            <w:r w:rsidRPr="000938F2">
              <w:rPr>
                <w:rFonts w:ascii="Times New Roman" w:eastAsia="Calibri" w:hAnsi="Times New Roman" w:cs="Times New Roman"/>
                <w:sz w:val="24"/>
                <w:szCs w:val="24"/>
              </w:rPr>
              <w:t>00 по телефону +7</w:t>
            </w:r>
            <w:r w:rsidR="009F42A5">
              <w:rPr>
                <w:rFonts w:ascii="Times New Roman" w:eastAsia="Calibri" w:hAnsi="Times New Roman" w:cs="Times New Roman"/>
                <w:sz w:val="24"/>
                <w:szCs w:val="24"/>
              </w:rPr>
              <w:t>9214680805</w:t>
            </w:r>
          </w:p>
        </w:tc>
        <w:tc>
          <w:tcPr>
            <w:tcW w:w="2245" w:type="dxa"/>
          </w:tcPr>
          <w:p w14:paraId="07EA74B9" w14:textId="34E7F305" w:rsidR="005E4A7F" w:rsidRDefault="005E4A7F" w:rsidP="005E4A7F">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A5C50" w:rsidRPr="000938F2">
              <w:rPr>
                <w:rFonts w:ascii="Times New Roman" w:eastAsia="Calibri" w:hAnsi="Times New Roman" w:cs="Times New Roman"/>
                <w:sz w:val="24"/>
                <w:szCs w:val="24"/>
              </w:rPr>
              <w:t xml:space="preserve">Заместитель директора по охране </w:t>
            </w:r>
            <w:r>
              <w:rPr>
                <w:rFonts w:ascii="Times New Roman" w:eastAsia="Calibri" w:hAnsi="Times New Roman" w:cs="Times New Roman"/>
                <w:sz w:val="24"/>
                <w:szCs w:val="24"/>
              </w:rPr>
              <w:t>территории</w:t>
            </w:r>
          </w:p>
          <w:p w14:paraId="542434E8" w14:textId="77777777" w:rsidR="005E4A7F" w:rsidRDefault="005E4A7F" w:rsidP="005E4A7F">
            <w:pPr>
              <w:jc w:val="both"/>
              <w:rPr>
                <w:rFonts w:ascii="Times New Roman" w:eastAsia="Calibri" w:hAnsi="Times New Roman" w:cs="Times New Roman"/>
                <w:sz w:val="24"/>
                <w:szCs w:val="24"/>
              </w:rPr>
            </w:pPr>
          </w:p>
          <w:p w14:paraId="21B83DEA" w14:textId="0ADF55B7" w:rsidR="00AA5C50" w:rsidRPr="000938F2" w:rsidRDefault="00AA5C50" w:rsidP="005E4A7F">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 </w:t>
            </w:r>
            <w:r w:rsidR="005E4A7F" w:rsidRPr="005E4A7F">
              <w:rPr>
                <w:rFonts w:ascii="Times New Roman" w:eastAsia="Calibri" w:hAnsi="Times New Roman" w:cs="Times New Roman"/>
                <w:sz w:val="24"/>
                <w:szCs w:val="24"/>
              </w:rPr>
              <w:t>-Начальник отдела государственного контроля  (надзора)</w:t>
            </w:r>
          </w:p>
        </w:tc>
      </w:tr>
      <w:tr w:rsidR="00AA5C50" w:rsidRPr="000938F2" w14:paraId="160D9BDF" w14:textId="77777777" w:rsidTr="009F42A5">
        <w:tc>
          <w:tcPr>
            <w:tcW w:w="565" w:type="dxa"/>
          </w:tcPr>
          <w:p w14:paraId="161CCA62" w14:textId="77777777" w:rsidR="00AA5C50" w:rsidRPr="000938F2" w:rsidRDefault="00AA5C50" w:rsidP="00AA5C50">
            <w:pPr>
              <w:jc w:val="center"/>
              <w:rPr>
                <w:rFonts w:ascii="Times New Roman" w:eastAsia="Calibri" w:hAnsi="Times New Roman" w:cs="Times New Roman"/>
                <w:sz w:val="24"/>
                <w:szCs w:val="24"/>
              </w:rPr>
            </w:pPr>
            <w:r w:rsidRPr="000938F2">
              <w:rPr>
                <w:rFonts w:ascii="Times New Roman" w:eastAsia="Calibri" w:hAnsi="Times New Roman" w:cs="Times New Roman"/>
                <w:sz w:val="24"/>
                <w:szCs w:val="24"/>
              </w:rPr>
              <w:t>5</w:t>
            </w:r>
          </w:p>
        </w:tc>
        <w:tc>
          <w:tcPr>
            <w:tcW w:w="2514" w:type="dxa"/>
          </w:tcPr>
          <w:p w14:paraId="698CCF31" w14:textId="77777777" w:rsidR="00AA5C50" w:rsidRPr="000938F2" w:rsidRDefault="00AA5C50" w:rsidP="00AA5C50">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Профилактический визит</w:t>
            </w:r>
          </w:p>
        </w:tc>
        <w:tc>
          <w:tcPr>
            <w:tcW w:w="7680" w:type="dxa"/>
          </w:tcPr>
          <w:p w14:paraId="59F5707A" w14:textId="77777777" w:rsidR="00AA5C50" w:rsidRPr="000938F2" w:rsidRDefault="00AA5C50" w:rsidP="00AA5C50">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0938F2">
              <w:rPr>
                <w:rFonts w:ascii="Times New Roman" w:eastAsia="Calibri" w:hAnsi="Times New Roman" w:cs="Times New Roman"/>
                <w:sz w:val="24"/>
                <w:szCs w:val="24"/>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 (п.1, ст. 52 Федерального закона от 31.07.2020 № 248-ФЗ).</w:t>
            </w:r>
          </w:p>
          <w:p w14:paraId="7C9F005C" w14:textId="4136928D" w:rsidR="009F42A5" w:rsidRPr="000938F2" w:rsidRDefault="00AA5C50" w:rsidP="00AA5C50">
            <w:pPr>
              <w:jc w:val="both"/>
              <w:rPr>
                <w:rFonts w:ascii="Times New Roman" w:eastAsia="Calibri" w:hAnsi="Times New Roman" w:cs="Times New Roman"/>
                <w:sz w:val="24"/>
                <w:szCs w:val="24"/>
              </w:rPr>
            </w:pPr>
            <w:r w:rsidRPr="000938F2">
              <w:rPr>
                <w:rFonts w:ascii="Times New Roman" w:eastAsia="Calibri" w:hAnsi="Times New Roman" w:cs="Times New Roman"/>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(п.4, ст. 52 Федерального закона от 31.07.2020 № 248-ФЗ).</w:t>
            </w:r>
          </w:p>
        </w:tc>
        <w:tc>
          <w:tcPr>
            <w:tcW w:w="2164" w:type="dxa"/>
          </w:tcPr>
          <w:p w14:paraId="7ADDD2D6" w14:textId="0C33418F" w:rsidR="00AA5C50" w:rsidRPr="000938F2" w:rsidRDefault="005E4A7F" w:rsidP="00AA5C5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Апрель – декабрь 2025</w:t>
            </w:r>
          </w:p>
        </w:tc>
        <w:tc>
          <w:tcPr>
            <w:tcW w:w="2245" w:type="dxa"/>
          </w:tcPr>
          <w:p w14:paraId="2AEE610B" w14:textId="380BF5FD" w:rsidR="00AA5C50" w:rsidRPr="000938F2" w:rsidRDefault="005E4A7F" w:rsidP="005E4A7F">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A5C50" w:rsidRPr="000938F2">
              <w:rPr>
                <w:rFonts w:ascii="Times New Roman" w:eastAsia="Calibri" w:hAnsi="Times New Roman" w:cs="Times New Roman"/>
                <w:sz w:val="24"/>
                <w:szCs w:val="24"/>
              </w:rPr>
              <w:t xml:space="preserve">Заместитель директора по охране </w:t>
            </w:r>
            <w:r>
              <w:rPr>
                <w:rFonts w:ascii="Times New Roman" w:eastAsia="Calibri" w:hAnsi="Times New Roman" w:cs="Times New Roman"/>
                <w:sz w:val="24"/>
                <w:szCs w:val="24"/>
              </w:rPr>
              <w:t>территории;</w:t>
            </w:r>
            <w:r w:rsidR="00AA5C50" w:rsidRPr="000938F2">
              <w:rPr>
                <w:rFonts w:ascii="Times New Roman" w:eastAsia="Calibri" w:hAnsi="Times New Roman" w:cs="Times New Roman"/>
                <w:sz w:val="24"/>
                <w:szCs w:val="24"/>
              </w:rPr>
              <w:t xml:space="preserve"> </w:t>
            </w:r>
            <w:proofErr w:type="gramStart"/>
            <w:r w:rsidRPr="005E4A7F">
              <w:rPr>
                <w:rFonts w:ascii="Times New Roman" w:eastAsia="Calibri" w:hAnsi="Times New Roman" w:cs="Times New Roman"/>
                <w:sz w:val="24"/>
                <w:szCs w:val="24"/>
              </w:rPr>
              <w:t>-Н</w:t>
            </w:r>
            <w:proofErr w:type="gramEnd"/>
            <w:r w:rsidRPr="005E4A7F">
              <w:rPr>
                <w:rFonts w:ascii="Times New Roman" w:eastAsia="Calibri" w:hAnsi="Times New Roman" w:cs="Times New Roman"/>
                <w:sz w:val="24"/>
                <w:szCs w:val="24"/>
              </w:rPr>
              <w:t>ачальник отдела государственного контроля  (надзора)</w:t>
            </w:r>
          </w:p>
        </w:tc>
      </w:tr>
      <w:tr w:rsidR="009F42A5" w:rsidRPr="000938F2" w14:paraId="6808C4C7" w14:textId="77777777" w:rsidTr="009F42A5">
        <w:tc>
          <w:tcPr>
            <w:tcW w:w="565" w:type="dxa"/>
          </w:tcPr>
          <w:p w14:paraId="0A906585" w14:textId="7FF162AB" w:rsidR="009F42A5" w:rsidRPr="000938F2" w:rsidRDefault="009F42A5" w:rsidP="009F42A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514" w:type="dxa"/>
          </w:tcPr>
          <w:p w14:paraId="60935E08" w14:textId="6249BE83" w:rsidR="009F42A5" w:rsidRPr="000938F2" w:rsidRDefault="009F42A5" w:rsidP="009F42A5">
            <w:pPr>
              <w:jc w:val="both"/>
              <w:rPr>
                <w:rFonts w:ascii="Times New Roman" w:eastAsia="Calibri" w:hAnsi="Times New Roman" w:cs="Times New Roman"/>
                <w:sz w:val="24"/>
                <w:szCs w:val="24"/>
              </w:rPr>
            </w:pPr>
            <w:r w:rsidRPr="00BF746A">
              <w:rPr>
                <w:rFonts w:ascii="Times New Roman" w:hAnsi="Times New Roman" w:cs="Times New Roman"/>
                <w:sz w:val="24"/>
                <w:szCs w:val="24"/>
              </w:rPr>
              <w:t>Подготовка и предоставление</w:t>
            </w:r>
            <w:r w:rsidRPr="00BF746A">
              <w:rPr>
                <w:rFonts w:ascii="Times New Roman" w:hAnsi="Times New Roman" w:cs="Times New Roman"/>
                <w:sz w:val="24"/>
                <w:szCs w:val="24"/>
              </w:rPr>
              <w:tab/>
              <w:t xml:space="preserve"> доклада о виде контроля</w:t>
            </w:r>
          </w:p>
        </w:tc>
        <w:tc>
          <w:tcPr>
            <w:tcW w:w="7680" w:type="dxa"/>
          </w:tcPr>
          <w:p w14:paraId="6F0292D6" w14:textId="77777777" w:rsidR="009F42A5" w:rsidRPr="00BF746A" w:rsidRDefault="009F42A5" w:rsidP="009F42A5">
            <w:pPr>
              <w:rPr>
                <w:rFonts w:ascii="Times New Roman" w:hAnsi="Times New Roman" w:cs="Times New Roman"/>
                <w:sz w:val="24"/>
                <w:szCs w:val="24"/>
              </w:rPr>
            </w:pPr>
            <w:r w:rsidRPr="00BF746A">
              <w:rPr>
                <w:rFonts w:ascii="Times New Roman" w:hAnsi="Times New Roman" w:cs="Times New Roman"/>
                <w:sz w:val="24"/>
                <w:szCs w:val="24"/>
              </w:rPr>
              <w:t>Подготовка доклада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предоставление посредством ГАС «Управление» (форма: 1- конт</w:t>
            </w:r>
            <w:r>
              <w:rPr>
                <w:rFonts w:ascii="Times New Roman" w:hAnsi="Times New Roman" w:cs="Times New Roman"/>
                <w:sz w:val="24"/>
                <w:szCs w:val="24"/>
              </w:rPr>
              <w:t xml:space="preserve">роль «Сведения об осуществлении </w:t>
            </w:r>
            <w:r w:rsidRPr="00BF746A">
              <w:rPr>
                <w:rFonts w:ascii="Times New Roman" w:hAnsi="Times New Roman" w:cs="Times New Roman"/>
                <w:sz w:val="24"/>
                <w:szCs w:val="24"/>
              </w:rPr>
              <w:t>государственного</w:t>
            </w:r>
          </w:p>
          <w:p w14:paraId="108B3406" w14:textId="50C80A43" w:rsidR="009F42A5" w:rsidRPr="000938F2" w:rsidRDefault="009F42A5" w:rsidP="009F42A5">
            <w:pPr>
              <w:jc w:val="both"/>
              <w:rPr>
                <w:rFonts w:ascii="Times New Roman" w:eastAsia="Calibri" w:hAnsi="Times New Roman" w:cs="Times New Roman"/>
                <w:sz w:val="24"/>
                <w:szCs w:val="24"/>
              </w:rPr>
            </w:pPr>
            <w:r w:rsidRPr="00BF746A">
              <w:rPr>
                <w:rFonts w:ascii="Times New Roman" w:hAnsi="Times New Roman" w:cs="Times New Roman"/>
                <w:sz w:val="24"/>
                <w:szCs w:val="24"/>
              </w:rPr>
              <w:t>контроля (надзора) и муниципального контроля»)</w:t>
            </w:r>
          </w:p>
        </w:tc>
        <w:tc>
          <w:tcPr>
            <w:tcW w:w="2164" w:type="dxa"/>
          </w:tcPr>
          <w:p w14:paraId="25374264" w14:textId="4EB87601" w:rsidR="009F42A5" w:rsidRDefault="00A92D4F" w:rsidP="009F42A5">
            <w:pPr>
              <w:rPr>
                <w:rFonts w:ascii="Times New Roman" w:hAnsi="Times New Roman" w:cs="Times New Roman"/>
                <w:sz w:val="24"/>
                <w:szCs w:val="24"/>
              </w:rPr>
            </w:pPr>
            <w:r>
              <w:rPr>
                <w:rFonts w:ascii="Times New Roman" w:hAnsi="Times New Roman" w:cs="Times New Roman"/>
                <w:sz w:val="24"/>
                <w:szCs w:val="24"/>
              </w:rPr>
              <w:t xml:space="preserve">До </w:t>
            </w:r>
            <w:r w:rsidR="002F0374">
              <w:rPr>
                <w:rFonts w:ascii="Times New Roman" w:hAnsi="Times New Roman" w:cs="Times New Roman"/>
                <w:sz w:val="24"/>
                <w:szCs w:val="24"/>
              </w:rPr>
              <w:t>15</w:t>
            </w:r>
            <w:r>
              <w:rPr>
                <w:rFonts w:ascii="Times New Roman" w:hAnsi="Times New Roman" w:cs="Times New Roman"/>
                <w:sz w:val="24"/>
                <w:szCs w:val="24"/>
              </w:rPr>
              <w:t>.03.202</w:t>
            </w:r>
            <w:r w:rsidR="005E4A7F">
              <w:rPr>
                <w:rFonts w:ascii="Times New Roman" w:hAnsi="Times New Roman" w:cs="Times New Roman"/>
                <w:sz w:val="24"/>
                <w:szCs w:val="24"/>
              </w:rPr>
              <w:t>5</w:t>
            </w:r>
            <w:r>
              <w:rPr>
                <w:rFonts w:ascii="Times New Roman" w:hAnsi="Times New Roman" w:cs="Times New Roman"/>
                <w:sz w:val="24"/>
                <w:szCs w:val="24"/>
              </w:rPr>
              <w:t>г.</w:t>
            </w:r>
            <w:r w:rsidR="002F0374">
              <w:rPr>
                <w:rFonts w:ascii="Times New Roman" w:hAnsi="Times New Roman" w:cs="Times New Roman"/>
                <w:sz w:val="24"/>
                <w:szCs w:val="24"/>
              </w:rPr>
              <w:t xml:space="preserve"> размещение на официальном сайте Учреждения</w:t>
            </w:r>
          </w:p>
          <w:p w14:paraId="53FAB57E" w14:textId="58651817" w:rsidR="009F42A5" w:rsidRPr="00BF746A" w:rsidRDefault="00A92D4F" w:rsidP="009F42A5">
            <w:pPr>
              <w:rPr>
                <w:rFonts w:ascii="Times New Roman" w:hAnsi="Times New Roman" w:cs="Times New Roman"/>
                <w:sz w:val="24"/>
                <w:szCs w:val="24"/>
              </w:rPr>
            </w:pPr>
            <w:proofErr w:type="gramStart"/>
            <w:r>
              <w:rPr>
                <w:rFonts w:ascii="Times New Roman" w:hAnsi="Times New Roman" w:cs="Times New Roman"/>
                <w:sz w:val="24"/>
                <w:szCs w:val="24"/>
              </w:rPr>
              <w:t>(р</w:t>
            </w:r>
            <w:r w:rsidR="009F42A5">
              <w:rPr>
                <w:rFonts w:ascii="Times New Roman" w:hAnsi="Times New Roman" w:cs="Times New Roman"/>
                <w:sz w:val="24"/>
                <w:szCs w:val="24"/>
              </w:rPr>
              <w:t xml:space="preserve">азмещение </w:t>
            </w:r>
            <w:r w:rsidR="009F42A5" w:rsidRPr="00BF746A">
              <w:rPr>
                <w:rFonts w:ascii="Times New Roman" w:hAnsi="Times New Roman" w:cs="Times New Roman"/>
                <w:sz w:val="24"/>
                <w:szCs w:val="24"/>
              </w:rPr>
              <w:t xml:space="preserve"> </w:t>
            </w:r>
            <w:r w:rsidR="009F42A5">
              <w:rPr>
                <w:rFonts w:ascii="Times New Roman" w:hAnsi="Times New Roman" w:cs="Times New Roman"/>
                <w:sz w:val="24"/>
                <w:szCs w:val="24"/>
              </w:rPr>
              <w:t xml:space="preserve">в </w:t>
            </w:r>
            <w:r w:rsidR="009F42A5" w:rsidRPr="00BF746A">
              <w:rPr>
                <w:rFonts w:ascii="Times New Roman" w:hAnsi="Times New Roman" w:cs="Times New Roman"/>
                <w:sz w:val="24"/>
                <w:szCs w:val="24"/>
              </w:rPr>
              <w:t>ГАС «Управление» (форма: 1- конт</w:t>
            </w:r>
            <w:r w:rsidR="009F42A5">
              <w:rPr>
                <w:rFonts w:ascii="Times New Roman" w:hAnsi="Times New Roman" w:cs="Times New Roman"/>
                <w:sz w:val="24"/>
                <w:szCs w:val="24"/>
              </w:rPr>
              <w:t xml:space="preserve">роль «Сведения об осуществлении </w:t>
            </w:r>
            <w:r w:rsidR="009F42A5" w:rsidRPr="00BF746A">
              <w:rPr>
                <w:rFonts w:ascii="Times New Roman" w:hAnsi="Times New Roman" w:cs="Times New Roman"/>
                <w:sz w:val="24"/>
                <w:szCs w:val="24"/>
              </w:rPr>
              <w:t>государственного</w:t>
            </w:r>
            <w:proofErr w:type="gramEnd"/>
          </w:p>
          <w:p w14:paraId="475778DC" w14:textId="2D606A73" w:rsidR="009F42A5" w:rsidRPr="000938F2" w:rsidRDefault="009F42A5" w:rsidP="002F0374">
            <w:pPr>
              <w:jc w:val="both"/>
              <w:rPr>
                <w:rFonts w:ascii="Times New Roman" w:eastAsia="Calibri" w:hAnsi="Times New Roman" w:cs="Times New Roman"/>
                <w:sz w:val="24"/>
                <w:szCs w:val="24"/>
              </w:rPr>
            </w:pPr>
            <w:proofErr w:type="gramStart"/>
            <w:r w:rsidRPr="00BF746A">
              <w:rPr>
                <w:rFonts w:ascii="Times New Roman" w:hAnsi="Times New Roman" w:cs="Times New Roman"/>
                <w:sz w:val="24"/>
                <w:szCs w:val="24"/>
              </w:rPr>
              <w:t>контроля (надзора) и муниципального контроля»)</w:t>
            </w:r>
            <w:r>
              <w:rPr>
                <w:rFonts w:ascii="Times New Roman" w:hAnsi="Times New Roman" w:cs="Times New Roman"/>
                <w:sz w:val="24"/>
                <w:szCs w:val="24"/>
              </w:rPr>
              <w:t xml:space="preserve"> при наличии технической </w:t>
            </w:r>
            <w:r w:rsidRPr="000A6694">
              <w:rPr>
                <w:rFonts w:ascii="Times New Roman" w:hAnsi="Times New Roman" w:cs="Times New Roman"/>
                <w:sz w:val="24"/>
                <w:szCs w:val="24"/>
              </w:rPr>
              <w:t>возможности</w:t>
            </w:r>
            <w:r w:rsidR="00A92D4F">
              <w:rPr>
                <w:rFonts w:ascii="Times New Roman" w:hAnsi="Times New Roman" w:cs="Times New Roman"/>
                <w:sz w:val="24"/>
                <w:szCs w:val="24"/>
              </w:rPr>
              <w:t>)</w:t>
            </w:r>
            <w:r w:rsidR="005E4A7F">
              <w:rPr>
                <w:rFonts w:ascii="Times New Roman" w:hAnsi="Times New Roman" w:cs="Times New Roman"/>
                <w:sz w:val="24"/>
                <w:szCs w:val="24"/>
              </w:rPr>
              <w:t xml:space="preserve"> </w:t>
            </w:r>
            <w:proofErr w:type="gramEnd"/>
          </w:p>
        </w:tc>
        <w:tc>
          <w:tcPr>
            <w:tcW w:w="2245" w:type="dxa"/>
          </w:tcPr>
          <w:p w14:paraId="72CAFA87" w14:textId="77777777" w:rsidR="009F42A5" w:rsidRPr="00BF746A"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t>- Заместитель директора по охране территории</w:t>
            </w:r>
          </w:p>
          <w:p w14:paraId="28FAA8B3" w14:textId="77777777" w:rsidR="009F42A5"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t>- Начальник отдела государственного контроля (надзора)</w:t>
            </w:r>
          </w:p>
          <w:p w14:paraId="01C46FFC" w14:textId="14D323E6" w:rsidR="009F42A5" w:rsidRPr="000938F2" w:rsidRDefault="009F42A5" w:rsidP="009F42A5">
            <w:pPr>
              <w:jc w:val="both"/>
              <w:rPr>
                <w:rFonts w:ascii="Times New Roman" w:eastAsia="Calibri" w:hAnsi="Times New Roman" w:cs="Times New Roman"/>
                <w:sz w:val="24"/>
                <w:szCs w:val="24"/>
              </w:rPr>
            </w:pPr>
            <w:r>
              <w:rPr>
                <w:rFonts w:ascii="Times New Roman" w:hAnsi="Times New Roman" w:cs="Times New Roman"/>
                <w:sz w:val="24"/>
                <w:szCs w:val="24"/>
              </w:rPr>
              <w:t>-Начальник отдела ИКТ</w:t>
            </w:r>
          </w:p>
        </w:tc>
      </w:tr>
      <w:tr w:rsidR="009F42A5" w:rsidRPr="000938F2" w14:paraId="035FDB4F" w14:textId="77777777" w:rsidTr="009F42A5">
        <w:tc>
          <w:tcPr>
            <w:tcW w:w="565" w:type="dxa"/>
            <w:vMerge w:val="restart"/>
          </w:tcPr>
          <w:p w14:paraId="01275E4E" w14:textId="0314EBDA" w:rsidR="009F42A5" w:rsidRPr="000938F2" w:rsidRDefault="009F42A5" w:rsidP="009F42A5">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14" w:type="dxa"/>
            <w:vMerge w:val="restart"/>
          </w:tcPr>
          <w:p w14:paraId="5E598D8E" w14:textId="3A715FFF" w:rsidR="009F42A5" w:rsidRPr="009F42A5" w:rsidRDefault="009F42A5" w:rsidP="009F42A5">
            <w:pPr>
              <w:rPr>
                <w:rFonts w:ascii="Times New Roman" w:hAnsi="Times New Roman" w:cs="Times New Roman"/>
                <w:sz w:val="24"/>
                <w:szCs w:val="24"/>
              </w:rPr>
            </w:pPr>
            <w:r w:rsidRPr="00BF746A">
              <w:rPr>
                <w:rFonts w:ascii="Times New Roman" w:hAnsi="Times New Roman" w:cs="Times New Roman"/>
                <w:sz w:val="24"/>
                <w:szCs w:val="24"/>
              </w:rPr>
              <w:t xml:space="preserve">Разработка и утверждение  </w:t>
            </w:r>
            <w:proofErr w:type="gramStart"/>
            <w:r w:rsidRPr="00BF746A">
              <w:rPr>
                <w:rFonts w:ascii="Times New Roman" w:hAnsi="Times New Roman" w:cs="Times New Roman"/>
                <w:sz w:val="24"/>
                <w:szCs w:val="24"/>
              </w:rPr>
              <w:t xml:space="preserve">программы </w:t>
            </w:r>
            <w:r w:rsidRPr="00BF746A">
              <w:rPr>
                <w:rFonts w:ascii="Times New Roman" w:hAnsi="Times New Roman" w:cs="Times New Roman"/>
                <w:sz w:val="24"/>
                <w:szCs w:val="24"/>
              </w:rPr>
              <w:lastRenderedPageBreak/>
              <w:t>профилактики рисков причинения вреда</w:t>
            </w:r>
            <w:proofErr w:type="gramEnd"/>
            <w:r w:rsidRPr="00BF746A">
              <w:rPr>
                <w:rFonts w:ascii="Times New Roman" w:hAnsi="Times New Roman" w:cs="Times New Roman"/>
                <w:sz w:val="24"/>
                <w:szCs w:val="24"/>
              </w:rPr>
              <w:t xml:space="preserve"> охраняемым законом ценностям</w:t>
            </w:r>
          </w:p>
        </w:tc>
        <w:tc>
          <w:tcPr>
            <w:tcW w:w="7680" w:type="dxa"/>
          </w:tcPr>
          <w:p w14:paraId="10ECA6F6" w14:textId="77777777" w:rsidR="009F42A5" w:rsidRPr="00BF746A"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lastRenderedPageBreak/>
              <w:t>Разработка проекта программы и его размещение на официальном сайте ФГБУ «Национальный парк «Водлозерский», повышение прозрачности системы государственного контроля (надзора)</w:t>
            </w:r>
          </w:p>
          <w:p w14:paraId="2C987BC5" w14:textId="77777777" w:rsidR="009F42A5" w:rsidRPr="000938F2" w:rsidRDefault="009F42A5" w:rsidP="009F42A5">
            <w:pPr>
              <w:jc w:val="both"/>
              <w:rPr>
                <w:rFonts w:ascii="Times New Roman" w:eastAsia="Calibri" w:hAnsi="Times New Roman" w:cs="Times New Roman"/>
                <w:sz w:val="24"/>
                <w:szCs w:val="24"/>
              </w:rPr>
            </w:pPr>
          </w:p>
        </w:tc>
        <w:tc>
          <w:tcPr>
            <w:tcW w:w="2164" w:type="dxa"/>
          </w:tcPr>
          <w:p w14:paraId="70D10B2E" w14:textId="20BBC8E6" w:rsidR="009F42A5" w:rsidRPr="009F42A5" w:rsidRDefault="009F42A5" w:rsidP="009F42A5">
            <w:pPr>
              <w:rPr>
                <w:rFonts w:ascii="Times New Roman" w:hAnsi="Times New Roman" w:cs="Times New Roman"/>
                <w:sz w:val="24"/>
                <w:szCs w:val="24"/>
              </w:rPr>
            </w:pPr>
            <w:r w:rsidRPr="00BF746A">
              <w:rPr>
                <w:rFonts w:ascii="Times New Roman" w:hAnsi="Times New Roman" w:cs="Times New Roman"/>
                <w:sz w:val="24"/>
                <w:szCs w:val="24"/>
              </w:rPr>
              <w:lastRenderedPageBreak/>
              <w:t xml:space="preserve">Ежегодно, не позднее 1 октября года, </w:t>
            </w:r>
            <w:r w:rsidRPr="00BF746A">
              <w:rPr>
                <w:rFonts w:ascii="Times New Roman" w:hAnsi="Times New Roman" w:cs="Times New Roman"/>
                <w:sz w:val="24"/>
                <w:szCs w:val="24"/>
              </w:rPr>
              <w:lastRenderedPageBreak/>
              <w:t>предшествующего году реализации программы</w:t>
            </w:r>
          </w:p>
        </w:tc>
        <w:tc>
          <w:tcPr>
            <w:tcW w:w="2245" w:type="dxa"/>
          </w:tcPr>
          <w:p w14:paraId="59F1C593" w14:textId="77777777" w:rsidR="009F42A5" w:rsidRPr="00BF746A"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lastRenderedPageBreak/>
              <w:t>- Заместитель директора по охране территории</w:t>
            </w:r>
          </w:p>
          <w:p w14:paraId="2B35881F" w14:textId="77777777" w:rsidR="009F42A5" w:rsidRPr="00BF746A"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lastRenderedPageBreak/>
              <w:t>- Начальник отдела государственного контроля (надзора)</w:t>
            </w:r>
          </w:p>
          <w:p w14:paraId="1EA6E304" w14:textId="77777777" w:rsidR="009F42A5" w:rsidRPr="000938F2" w:rsidRDefault="009F42A5" w:rsidP="009F42A5">
            <w:pPr>
              <w:jc w:val="both"/>
              <w:rPr>
                <w:rFonts w:ascii="Times New Roman" w:eastAsia="Calibri" w:hAnsi="Times New Roman" w:cs="Times New Roman"/>
                <w:sz w:val="24"/>
                <w:szCs w:val="24"/>
              </w:rPr>
            </w:pPr>
          </w:p>
        </w:tc>
      </w:tr>
      <w:tr w:rsidR="009F42A5" w:rsidRPr="000938F2" w14:paraId="51883F77" w14:textId="77777777" w:rsidTr="009F42A5">
        <w:tc>
          <w:tcPr>
            <w:tcW w:w="565" w:type="dxa"/>
            <w:vMerge/>
          </w:tcPr>
          <w:p w14:paraId="7A04A0B9" w14:textId="77777777" w:rsidR="009F42A5" w:rsidRDefault="009F42A5" w:rsidP="009F42A5">
            <w:pPr>
              <w:jc w:val="center"/>
              <w:rPr>
                <w:rFonts w:ascii="Times New Roman" w:eastAsia="Calibri" w:hAnsi="Times New Roman" w:cs="Times New Roman"/>
                <w:sz w:val="24"/>
                <w:szCs w:val="24"/>
              </w:rPr>
            </w:pPr>
          </w:p>
        </w:tc>
        <w:tc>
          <w:tcPr>
            <w:tcW w:w="2514" w:type="dxa"/>
            <w:vMerge/>
          </w:tcPr>
          <w:p w14:paraId="1E96CBC6" w14:textId="77777777" w:rsidR="009F42A5" w:rsidRPr="00BF746A" w:rsidRDefault="009F42A5" w:rsidP="009F42A5">
            <w:pPr>
              <w:rPr>
                <w:rFonts w:ascii="Times New Roman" w:hAnsi="Times New Roman" w:cs="Times New Roman"/>
                <w:sz w:val="24"/>
                <w:szCs w:val="24"/>
              </w:rPr>
            </w:pPr>
          </w:p>
        </w:tc>
        <w:tc>
          <w:tcPr>
            <w:tcW w:w="7680" w:type="dxa"/>
          </w:tcPr>
          <w:p w14:paraId="1A143A6E" w14:textId="2C9E4C68" w:rsidR="009F42A5" w:rsidRPr="009F42A5" w:rsidRDefault="009F42A5" w:rsidP="009F42A5">
            <w:pPr>
              <w:jc w:val="both"/>
              <w:rPr>
                <w:rFonts w:ascii="Times New Roman" w:hAnsi="Times New Roman" w:cs="Times New Roman"/>
                <w:sz w:val="24"/>
                <w:szCs w:val="24"/>
              </w:rPr>
            </w:pPr>
            <w:r w:rsidRPr="00BF746A">
              <w:rPr>
                <w:rFonts w:ascii="Times New Roman" w:hAnsi="Times New Roman" w:cs="Times New Roman"/>
                <w:sz w:val="24"/>
                <w:szCs w:val="24"/>
              </w:rPr>
              <w:t xml:space="preserve">Утверждение программы профилактики </w:t>
            </w:r>
          </w:p>
        </w:tc>
        <w:tc>
          <w:tcPr>
            <w:tcW w:w="2164" w:type="dxa"/>
          </w:tcPr>
          <w:p w14:paraId="2991287C" w14:textId="77777777" w:rsidR="009F42A5" w:rsidRPr="00BF746A" w:rsidRDefault="009F42A5" w:rsidP="009F42A5">
            <w:pPr>
              <w:rPr>
                <w:rFonts w:ascii="Times New Roman" w:hAnsi="Times New Roman" w:cs="Times New Roman"/>
                <w:sz w:val="24"/>
                <w:szCs w:val="24"/>
              </w:rPr>
            </w:pPr>
            <w:r w:rsidRPr="00BF746A">
              <w:rPr>
                <w:rFonts w:ascii="Times New Roman" w:hAnsi="Times New Roman" w:cs="Times New Roman"/>
                <w:sz w:val="24"/>
                <w:szCs w:val="24"/>
              </w:rPr>
              <w:t>Ежегодно, не позднее 20 декабря года, предшествующего году реализации программы</w:t>
            </w:r>
          </w:p>
          <w:p w14:paraId="15125D17" w14:textId="53206943" w:rsidR="009F42A5" w:rsidRPr="009F42A5" w:rsidRDefault="009F42A5" w:rsidP="005E4A7F">
            <w:pPr>
              <w:rPr>
                <w:rFonts w:ascii="Times New Roman" w:hAnsi="Times New Roman" w:cs="Times New Roman"/>
                <w:sz w:val="24"/>
                <w:szCs w:val="24"/>
              </w:rPr>
            </w:pPr>
            <w:r>
              <w:rPr>
                <w:rFonts w:ascii="Times New Roman" w:hAnsi="Times New Roman" w:cs="Times New Roman"/>
                <w:sz w:val="24"/>
                <w:szCs w:val="24"/>
              </w:rPr>
              <w:t>(20.12.202</w:t>
            </w:r>
            <w:r w:rsidR="005E4A7F">
              <w:rPr>
                <w:rFonts w:ascii="Times New Roman" w:hAnsi="Times New Roman" w:cs="Times New Roman"/>
                <w:sz w:val="24"/>
                <w:szCs w:val="24"/>
              </w:rPr>
              <w:t>4</w:t>
            </w:r>
            <w:r>
              <w:rPr>
                <w:rFonts w:ascii="Times New Roman" w:hAnsi="Times New Roman" w:cs="Times New Roman"/>
                <w:sz w:val="24"/>
                <w:szCs w:val="24"/>
              </w:rPr>
              <w:t>)</w:t>
            </w:r>
          </w:p>
        </w:tc>
        <w:tc>
          <w:tcPr>
            <w:tcW w:w="2245" w:type="dxa"/>
          </w:tcPr>
          <w:p w14:paraId="7C89E7A2" w14:textId="0C4DDA87" w:rsidR="009F42A5" w:rsidRPr="000938F2" w:rsidRDefault="00E22103" w:rsidP="009F42A5">
            <w:pPr>
              <w:jc w:val="both"/>
              <w:rPr>
                <w:rFonts w:ascii="Times New Roman" w:eastAsia="Calibri" w:hAnsi="Times New Roman" w:cs="Times New Roman"/>
                <w:sz w:val="24"/>
                <w:szCs w:val="24"/>
              </w:rPr>
            </w:pPr>
            <w:r>
              <w:rPr>
                <w:rFonts w:ascii="Times New Roman" w:eastAsia="Calibri" w:hAnsi="Times New Roman" w:cs="Times New Roman"/>
                <w:sz w:val="24"/>
                <w:szCs w:val="24"/>
              </w:rPr>
              <w:t>- Директор</w:t>
            </w:r>
          </w:p>
        </w:tc>
      </w:tr>
      <w:tr w:rsidR="009F42A5" w:rsidRPr="000938F2" w14:paraId="308952C6" w14:textId="77777777" w:rsidTr="009F42A5">
        <w:tc>
          <w:tcPr>
            <w:tcW w:w="565" w:type="dxa"/>
            <w:vMerge/>
          </w:tcPr>
          <w:p w14:paraId="1AF8CD7B" w14:textId="77777777" w:rsidR="009F42A5" w:rsidRDefault="009F42A5" w:rsidP="009F42A5">
            <w:pPr>
              <w:jc w:val="center"/>
              <w:rPr>
                <w:rFonts w:ascii="Times New Roman" w:eastAsia="Calibri" w:hAnsi="Times New Roman" w:cs="Times New Roman"/>
                <w:sz w:val="24"/>
                <w:szCs w:val="24"/>
              </w:rPr>
            </w:pPr>
          </w:p>
        </w:tc>
        <w:tc>
          <w:tcPr>
            <w:tcW w:w="2514" w:type="dxa"/>
            <w:vMerge/>
          </w:tcPr>
          <w:p w14:paraId="55EFB2D6" w14:textId="77777777" w:rsidR="009F42A5" w:rsidRPr="00BF746A" w:rsidRDefault="009F42A5" w:rsidP="009F42A5">
            <w:pPr>
              <w:rPr>
                <w:rFonts w:ascii="Times New Roman" w:hAnsi="Times New Roman" w:cs="Times New Roman"/>
                <w:sz w:val="24"/>
                <w:szCs w:val="24"/>
              </w:rPr>
            </w:pPr>
          </w:p>
        </w:tc>
        <w:tc>
          <w:tcPr>
            <w:tcW w:w="7680" w:type="dxa"/>
          </w:tcPr>
          <w:p w14:paraId="67AC9CB3" w14:textId="4636517F" w:rsidR="009F42A5" w:rsidRPr="000938F2" w:rsidRDefault="009F42A5" w:rsidP="009F42A5">
            <w:pPr>
              <w:jc w:val="both"/>
              <w:rPr>
                <w:rFonts w:ascii="Times New Roman" w:eastAsia="Calibri" w:hAnsi="Times New Roman" w:cs="Times New Roman"/>
                <w:sz w:val="24"/>
                <w:szCs w:val="24"/>
              </w:rPr>
            </w:pPr>
            <w:r w:rsidRPr="00BF746A">
              <w:rPr>
                <w:rFonts w:ascii="Times New Roman" w:hAnsi="Times New Roman" w:cs="Times New Roman"/>
                <w:sz w:val="24"/>
                <w:szCs w:val="24"/>
              </w:rPr>
              <w:t>Размещение утвержденной программы профилактики на официальном сайте ФГБУ «Национальный парк «Водлозерский»</w:t>
            </w:r>
          </w:p>
        </w:tc>
        <w:tc>
          <w:tcPr>
            <w:tcW w:w="2164" w:type="dxa"/>
          </w:tcPr>
          <w:p w14:paraId="64045A83" w14:textId="51B2F8EB" w:rsidR="009F42A5" w:rsidRPr="00E22103" w:rsidRDefault="00E22103" w:rsidP="00E22103">
            <w:pPr>
              <w:rPr>
                <w:rFonts w:ascii="Times New Roman" w:hAnsi="Times New Roman" w:cs="Times New Roman"/>
                <w:sz w:val="24"/>
                <w:szCs w:val="24"/>
              </w:rPr>
            </w:pPr>
            <w:r w:rsidRPr="00BF746A">
              <w:rPr>
                <w:rFonts w:ascii="Times New Roman" w:hAnsi="Times New Roman" w:cs="Times New Roman"/>
                <w:sz w:val="24"/>
                <w:szCs w:val="24"/>
              </w:rPr>
              <w:t>В течение 5 дней со дня утверждения</w:t>
            </w:r>
          </w:p>
        </w:tc>
        <w:tc>
          <w:tcPr>
            <w:tcW w:w="2245" w:type="dxa"/>
          </w:tcPr>
          <w:p w14:paraId="02752A5E" w14:textId="77777777" w:rsidR="00E22103" w:rsidRPr="00BF746A" w:rsidRDefault="00E22103" w:rsidP="00E22103">
            <w:pPr>
              <w:jc w:val="both"/>
              <w:rPr>
                <w:rFonts w:ascii="Times New Roman" w:hAnsi="Times New Roman" w:cs="Times New Roman"/>
                <w:sz w:val="24"/>
                <w:szCs w:val="24"/>
              </w:rPr>
            </w:pPr>
            <w:r w:rsidRPr="00BF746A">
              <w:rPr>
                <w:rFonts w:ascii="Times New Roman" w:hAnsi="Times New Roman" w:cs="Times New Roman"/>
                <w:sz w:val="24"/>
                <w:szCs w:val="24"/>
              </w:rPr>
              <w:t>- Заместитель директора по охране территории</w:t>
            </w:r>
          </w:p>
          <w:p w14:paraId="63E70AB9" w14:textId="77777777" w:rsidR="00E22103" w:rsidRDefault="00E22103" w:rsidP="00E22103">
            <w:pPr>
              <w:jc w:val="both"/>
              <w:rPr>
                <w:rFonts w:ascii="Times New Roman" w:hAnsi="Times New Roman" w:cs="Times New Roman"/>
                <w:sz w:val="24"/>
                <w:szCs w:val="24"/>
              </w:rPr>
            </w:pPr>
            <w:r w:rsidRPr="00BF746A">
              <w:rPr>
                <w:rFonts w:ascii="Times New Roman" w:hAnsi="Times New Roman" w:cs="Times New Roman"/>
                <w:sz w:val="24"/>
                <w:szCs w:val="24"/>
              </w:rPr>
              <w:t>- Начальник отдела государственного контроля (надзора)</w:t>
            </w:r>
          </w:p>
          <w:p w14:paraId="16114B7A" w14:textId="7F490B3D" w:rsidR="009F42A5" w:rsidRPr="005E4A7F" w:rsidRDefault="005E4A7F" w:rsidP="009F42A5">
            <w:pPr>
              <w:jc w:val="both"/>
              <w:rPr>
                <w:rFonts w:ascii="Times New Roman" w:hAnsi="Times New Roman" w:cs="Times New Roman"/>
                <w:sz w:val="24"/>
                <w:szCs w:val="24"/>
              </w:rPr>
            </w:pPr>
            <w:r>
              <w:rPr>
                <w:rFonts w:ascii="Times New Roman" w:hAnsi="Times New Roman" w:cs="Times New Roman"/>
                <w:sz w:val="24"/>
                <w:szCs w:val="24"/>
              </w:rPr>
              <w:t>- Начальник отдела ИКТ</w:t>
            </w:r>
          </w:p>
        </w:tc>
      </w:tr>
    </w:tbl>
    <w:p w14:paraId="224BE822" w14:textId="77777777" w:rsidR="00F603BF" w:rsidRPr="000F5266" w:rsidRDefault="0076123C" w:rsidP="00135D41">
      <w:pPr>
        <w:ind w:left="708" w:firstLine="708"/>
        <w:jc w:val="both"/>
        <w:rPr>
          <w:rFonts w:ascii="Times New Roman" w:hAnsi="Times New Roman" w:cs="Times New Roman"/>
          <w:sz w:val="24"/>
          <w:szCs w:val="24"/>
        </w:rPr>
      </w:pPr>
      <w:r w:rsidRPr="00135D41">
        <w:rPr>
          <w:rFonts w:ascii="Times New Roman" w:hAnsi="Times New Roman" w:cs="Times New Roman"/>
          <w:sz w:val="24"/>
          <w:szCs w:val="24"/>
        </w:rPr>
        <w:t>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ФГБУ «</w:t>
      </w:r>
      <w:r w:rsidR="00324B0B" w:rsidRPr="00135D41">
        <w:rPr>
          <w:rFonts w:ascii="Times New Roman" w:hAnsi="Times New Roman" w:cs="Times New Roman"/>
          <w:sz w:val="24"/>
          <w:szCs w:val="24"/>
        </w:rPr>
        <w:t>Национальный парк «Водлозерский</w:t>
      </w:r>
      <w:r w:rsidRPr="00135D41">
        <w:rPr>
          <w:rFonts w:ascii="Times New Roman" w:hAnsi="Times New Roman" w:cs="Times New Roman"/>
          <w:sz w:val="24"/>
          <w:szCs w:val="24"/>
        </w:rPr>
        <w:t>» незамедлительно направляют информацию директору (заместителю директора) учреждения, которые являются уполномоченными на принятие решения о проведении контрольных (надзорных) мероприятий, для принятия таких решений.</w:t>
      </w:r>
    </w:p>
    <w:sectPr w:rsidR="00F603BF" w:rsidRPr="000F5266" w:rsidSect="00F603B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045F9" w14:textId="77777777" w:rsidR="00A63C41" w:rsidRDefault="00A63C41" w:rsidP="00F603BF">
      <w:pPr>
        <w:spacing w:after="0" w:line="240" w:lineRule="auto"/>
      </w:pPr>
      <w:r>
        <w:separator/>
      </w:r>
    </w:p>
  </w:endnote>
  <w:endnote w:type="continuationSeparator" w:id="0">
    <w:p w14:paraId="29BA21E2" w14:textId="77777777" w:rsidR="00A63C41" w:rsidRDefault="00A63C41" w:rsidP="00F6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B81BE" w14:textId="77777777" w:rsidR="00A63C41" w:rsidRDefault="00A63C41" w:rsidP="00F603BF">
      <w:pPr>
        <w:spacing w:after="0" w:line="240" w:lineRule="auto"/>
      </w:pPr>
      <w:r>
        <w:separator/>
      </w:r>
    </w:p>
  </w:footnote>
  <w:footnote w:type="continuationSeparator" w:id="0">
    <w:p w14:paraId="584036CD" w14:textId="77777777" w:rsidR="00A63C41" w:rsidRDefault="00A63C41" w:rsidP="00F60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6CB59" w14:textId="77777777" w:rsidR="00BC2695" w:rsidRDefault="00BC2695">
    <w:pPr>
      <w:spacing w:line="1" w:lineRule="exact"/>
      <w:rPr>
        <w:lang w:val="en-US"/>
      </w:rPr>
    </w:pPr>
  </w:p>
  <w:p w14:paraId="23A40C52" w14:textId="77777777" w:rsidR="00F76BCB" w:rsidRPr="00F76BCB" w:rsidRDefault="00F76BCB">
    <w:pPr>
      <w:spacing w:line="1" w:lineRule="exac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C98"/>
    <w:multiLevelType w:val="multilevel"/>
    <w:tmpl w:val="5BF678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907583"/>
    <w:multiLevelType w:val="multilevel"/>
    <w:tmpl w:val="EB441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7C69F6"/>
    <w:multiLevelType w:val="multilevel"/>
    <w:tmpl w:val="9AC4DD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16"/>
    <w:rsid w:val="00017B53"/>
    <w:rsid w:val="000938F2"/>
    <w:rsid w:val="00094372"/>
    <w:rsid w:val="000F5266"/>
    <w:rsid w:val="00135D41"/>
    <w:rsid w:val="00164C66"/>
    <w:rsid w:val="002769E6"/>
    <w:rsid w:val="002A0B69"/>
    <w:rsid w:val="002A4FE8"/>
    <w:rsid w:val="002F0374"/>
    <w:rsid w:val="00324B0B"/>
    <w:rsid w:val="00375AF8"/>
    <w:rsid w:val="00387FBE"/>
    <w:rsid w:val="00495EEB"/>
    <w:rsid w:val="004A508D"/>
    <w:rsid w:val="004C544B"/>
    <w:rsid w:val="00561388"/>
    <w:rsid w:val="005E4A7F"/>
    <w:rsid w:val="00675EF8"/>
    <w:rsid w:val="00690024"/>
    <w:rsid w:val="006D67FB"/>
    <w:rsid w:val="00704EB2"/>
    <w:rsid w:val="0076123C"/>
    <w:rsid w:val="00765483"/>
    <w:rsid w:val="00821F89"/>
    <w:rsid w:val="008660F1"/>
    <w:rsid w:val="008D3F87"/>
    <w:rsid w:val="009303E0"/>
    <w:rsid w:val="00974DD7"/>
    <w:rsid w:val="009C78FA"/>
    <w:rsid w:val="009F42A5"/>
    <w:rsid w:val="00A63C41"/>
    <w:rsid w:val="00A92D4F"/>
    <w:rsid w:val="00AA4916"/>
    <w:rsid w:val="00AA5C50"/>
    <w:rsid w:val="00AD29D0"/>
    <w:rsid w:val="00B406FC"/>
    <w:rsid w:val="00B5321E"/>
    <w:rsid w:val="00B652FD"/>
    <w:rsid w:val="00BC2695"/>
    <w:rsid w:val="00BF746A"/>
    <w:rsid w:val="00C0340C"/>
    <w:rsid w:val="00CB6A68"/>
    <w:rsid w:val="00D828C5"/>
    <w:rsid w:val="00DE77D6"/>
    <w:rsid w:val="00E22103"/>
    <w:rsid w:val="00E91D0D"/>
    <w:rsid w:val="00F00A09"/>
    <w:rsid w:val="00F43D9F"/>
    <w:rsid w:val="00F603BF"/>
    <w:rsid w:val="00F76BCB"/>
    <w:rsid w:val="00F96479"/>
    <w:rsid w:val="00FB29EC"/>
    <w:rsid w:val="00FD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F5266"/>
    <w:rPr>
      <w:rFonts w:ascii="Times New Roman" w:eastAsia="Times New Roman" w:hAnsi="Times New Roman" w:cs="Times New Roman"/>
      <w:sz w:val="28"/>
      <w:szCs w:val="28"/>
    </w:rPr>
  </w:style>
  <w:style w:type="paragraph" w:customStyle="1" w:styleId="1">
    <w:name w:val="Основной текст1"/>
    <w:basedOn w:val="a"/>
    <w:link w:val="a3"/>
    <w:rsid w:val="000F5266"/>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F603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3BF"/>
  </w:style>
  <w:style w:type="paragraph" w:styleId="a6">
    <w:name w:val="footer"/>
    <w:basedOn w:val="a"/>
    <w:link w:val="a7"/>
    <w:uiPriority w:val="99"/>
    <w:unhideWhenUsed/>
    <w:rsid w:val="00F603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3BF"/>
  </w:style>
  <w:style w:type="table" w:styleId="a8">
    <w:name w:val="Table Grid"/>
    <w:basedOn w:val="a1"/>
    <w:uiPriority w:val="39"/>
    <w:rsid w:val="00F6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ругое_"/>
    <w:basedOn w:val="a0"/>
    <w:link w:val="aa"/>
    <w:rsid w:val="00F603BF"/>
    <w:rPr>
      <w:rFonts w:ascii="Times New Roman" w:eastAsia="Times New Roman" w:hAnsi="Times New Roman" w:cs="Times New Roman"/>
      <w:sz w:val="28"/>
      <w:szCs w:val="28"/>
    </w:rPr>
  </w:style>
  <w:style w:type="paragraph" w:customStyle="1" w:styleId="aa">
    <w:name w:val="Другое"/>
    <w:basedOn w:val="a"/>
    <w:link w:val="a9"/>
    <w:rsid w:val="00F603B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690024"/>
    <w:rPr>
      <w:rFonts w:ascii="Times New Roman" w:eastAsia="Times New Roman" w:hAnsi="Times New Roman" w:cs="Times New Roman"/>
    </w:rPr>
  </w:style>
  <w:style w:type="paragraph" w:customStyle="1" w:styleId="20">
    <w:name w:val="Основной текст (2)"/>
    <w:basedOn w:val="a"/>
    <w:link w:val="2"/>
    <w:rsid w:val="00690024"/>
    <w:pPr>
      <w:widowControl w:val="0"/>
      <w:spacing w:after="0" w:line="240" w:lineRule="auto"/>
      <w:ind w:firstLine="800"/>
    </w:pPr>
    <w:rPr>
      <w:rFonts w:ascii="Times New Roman" w:eastAsia="Times New Roman" w:hAnsi="Times New Roman" w:cs="Times New Roman"/>
    </w:rPr>
  </w:style>
  <w:style w:type="character" w:customStyle="1" w:styleId="3">
    <w:name w:val="Основной текст (3)_"/>
    <w:basedOn w:val="a0"/>
    <w:link w:val="30"/>
    <w:rsid w:val="00BC2695"/>
    <w:rPr>
      <w:rFonts w:ascii="Times New Roman" w:eastAsia="Times New Roman" w:hAnsi="Times New Roman" w:cs="Times New Roman"/>
      <w:b/>
      <w:bCs/>
      <w:color w:val="70A89F"/>
      <w:sz w:val="17"/>
      <w:szCs w:val="17"/>
    </w:rPr>
  </w:style>
  <w:style w:type="character" w:customStyle="1" w:styleId="21">
    <w:name w:val="Колонтитул (2)_"/>
    <w:basedOn w:val="a0"/>
    <w:link w:val="22"/>
    <w:rsid w:val="00BC2695"/>
    <w:rPr>
      <w:rFonts w:ascii="Times New Roman" w:eastAsia="Times New Roman" w:hAnsi="Times New Roman" w:cs="Times New Roman"/>
      <w:sz w:val="20"/>
      <w:szCs w:val="20"/>
    </w:rPr>
  </w:style>
  <w:style w:type="paragraph" w:customStyle="1" w:styleId="30">
    <w:name w:val="Основной текст (3)"/>
    <w:basedOn w:val="a"/>
    <w:link w:val="3"/>
    <w:rsid w:val="00BC2695"/>
    <w:pPr>
      <w:widowControl w:val="0"/>
      <w:spacing w:after="0" w:line="288" w:lineRule="auto"/>
      <w:jc w:val="center"/>
    </w:pPr>
    <w:rPr>
      <w:rFonts w:ascii="Times New Roman" w:eastAsia="Times New Roman" w:hAnsi="Times New Roman" w:cs="Times New Roman"/>
      <w:b/>
      <w:bCs/>
      <w:color w:val="70A89F"/>
      <w:sz w:val="17"/>
      <w:szCs w:val="17"/>
    </w:rPr>
  </w:style>
  <w:style w:type="paragraph" w:customStyle="1" w:styleId="22">
    <w:name w:val="Колонтитул (2)"/>
    <w:basedOn w:val="a"/>
    <w:link w:val="21"/>
    <w:rsid w:val="00BC2695"/>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_"/>
    <w:basedOn w:val="a0"/>
    <w:link w:val="11"/>
    <w:rsid w:val="00BC2695"/>
    <w:rPr>
      <w:rFonts w:ascii="Times New Roman" w:eastAsia="Times New Roman" w:hAnsi="Times New Roman" w:cs="Times New Roman"/>
      <w:b/>
      <w:bCs/>
      <w:sz w:val="28"/>
      <w:szCs w:val="28"/>
    </w:rPr>
  </w:style>
  <w:style w:type="paragraph" w:customStyle="1" w:styleId="11">
    <w:name w:val="Заголовок №1"/>
    <w:basedOn w:val="a"/>
    <w:link w:val="10"/>
    <w:rsid w:val="00BC2695"/>
    <w:pPr>
      <w:widowControl w:val="0"/>
      <w:spacing w:after="360" w:line="271" w:lineRule="auto"/>
      <w:jc w:val="center"/>
      <w:outlineLvl w:val="0"/>
    </w:pPr>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135D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5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F5266"/>
    <w:rPr>
      <w:rFonts w:ascii="Times New Roman" w:eastAsia="Times New Roman" w:hAnsi="Times New Roman" w:cs="Times New Roman"/>
      <w:sz w:val="28"/>
      <w:szCs w:val="28"/>
    </w:rPr>
  </w:style>
  <w:style w:type="paragraph" w:customStyle="1" w:styleId="1">
    <w:name w:val="Основной текст1"/>
    <w:basedOn w:val="a"/>
    <w:link w:val="a3"/>
    <w:rsid w:val="000F5266"/>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F603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3BF"/>
  </w:style>
  <w:style w:type="paragraph" w:styleId="a6">
    <w:name w:val="footer"/>
    <w:basedOn w:val="a"/>
    <w:link w:val="a7"/>
    <w:uiPriority w:val="99"/>
    <w:unhideWhenUsed/>
    <w:rsid w:val="00F603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3BF"/>
  </w:style>
  <w:style w:type="table" w:styleId="a8">
    <w:name w:val="Table Grid"/>
    <w:basedOn w:val="a1"/>
    <w:uiPriority w:val="39"/>
    <w:rsid w:val="00F6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ругое_"/>
    <w:basedOn w:val="a0"/>
    <w:link w:val="aa"/>
    <w:rsid w:val="00F603BF"/>
    <w:rPr>
      <w:rFonts w:ascii="Times New Roman" w:eastAsia="Times New Roman" w:hAnsi="Times New Roman" w:cs="Times New Roman"/>
      <w:sz w:val="28"/>
      <w:szCs w:val="28"/>
    </w:rPr>
  </w:style>
  <w:style w:type="paragraph" w:customStyle="1" w:styleId="aa">
    <w:name w:val="Другое"/>
    <w:basedOn w:val="a"/>
    <w:link w:val="a9"/>
    <w:rsid w:val="00F603B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690024"/>
    <w:rPr>
      <w:rFonts w:ascii="Times New Roman" w:eastAsia="Times New Roman" w:hAnsi="Times New Roman" w:cs="Times New Roman"/>
    </w:rPr>
  </w:style>
  <w:style w:type="paragraph" w:customStyle="1" w:styleId="20">
    <w:name w:val="Основной текст (2)"/>
    <w:basedOn w:val="a"/>
    <w:link w:val="2"/>
    <w:rsid w:val="00690024"/>
    <w:pPr>
      <w:widowControl w:val="0"/>
      <w:spacing w:after="0" w:line="240" w:lineRule="auto"/>
      <w:ind w:firstLine="800"/>
    </w:pPr>
    <w:rPr>
      <w:rFonts w:ascii="Times New Roman" w:eastAsia="Times New Roman" w:hAnsi="Times New Roman" w:cs="Times New Roman"/>
    </w:rPr>
  </w:style>
  <w:style w:type="character" w:customStyle="1" w:styleId="3">
    <w:name w:val="Основной текст (3)_"/>
    <w:basedOn w:val="a0"/>
    <w:link w:val="30"/>
    <w:rsid w:val="00BC2695"/>
    <w:rPr>
      <w:rFonts w:ascii="Times New Roman" w:eastAsia="Times New Roman" w:hAnsi="Times New Roman" w:cs="Times New Roman"/>
      <w:b/>
      <w:bCs/>
      <w:color w:val="70A89F"/>
      <w:sz w:val="17"/>
      <w:szCs w:val="17"/>
    </w:rPr>
  </w:style>
  <w:style w:type="character" w:customStyle="1" w:styleId="21">
    <w:name w:val="Колонтитул (2)_"/>
    <w:basedOn w:val="a0"/>
    <w:link w:val="22"/>
    <w:rsid w:val="00BC2695"/>
    <w:rPr>
      <w:rFonts w:ascii="Times New Roman" w:eastAsia="Times New Roman" w:hAnsi="Times New Roman" w:cs="Times New Roman"/>
      <w:sz w:val="20"/>
      <w:szCs w:val="20"/>
    </w:rPr>
  </w:style>
  <w:style w:type="paragraph" w:customStyle="1" w:styleId="30">
    <w:name w:val="Основной текст (3)"/>
    <w:basedOn w:val="a"/>
    <w:link w:val="3"/>
    <w:rsid w:val="00BC2695"/>
    <w:pPr>
      <w:widowControl w:val="0"/>
      <w:spacing w:after="0" w:line="288" w:lineRule="auto"/>
      <w:jc w:val="center"/>
    </w:pPr>
    <w:rPr>
      <w:rFonts w:ascii="Times New Roman" w:eastAsia="Times New Roman" w:hAnsi="Times New Roman" w:cs="Times New Roman"/>
      <w:b/>
      <w:bCs/>
      <w:color w:val="70A89F"/>
      <w:sz w:val="17"/>
      <w:szCs w:val="17"/>
    </w:rPr>
  </w:style>
  <w:style w:type="paragraph" w:customStyle="1" w:styleId="22">
    <w:name w:val="Колонтитул (2)"/>
    <w:basedOn w:val="a"/>
    <w:link w:val="21"/>
    <w:rsid w:val="00BC2695"/>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_"/>
    <w:basedOn w:val="a0"/>
    <w:link w:val="11"/>
    <w:rsid w:val="00BC2695"/>
    <w:rPr>
      <w:rFonts w:ascii="Times New Roman" w:eastAsia="Times New Roman" w:hAnsi="Times New Roman" w:cs="Times New Roman"/>
      <w:b/>
      <w:bCs/>
      <w:sz w:val="28"/>
      <w:szCs w:val="28"/>
    </w:rPr>
  </w:style>
  <w:style w:type="paragraph" w:customStyle="1" w:styleId="11">
    <w:name w:val="Заголовок №1"/>
    <w:basedOn w:val="a"/>
    <w:link w:val="10"/>
    <w:rsid w:val="00BC2695"/>
    <w:pPr>
      <w:widowControl w:val="0"/>
      <w:spacing w:after="360" w:line="271" w:lineRule="auto"/>
      <w:jc w:val="center"/>
      <w:outlineLvl w:val="0"/>
    </w:pPr>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135D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5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A177-BBF7-4056-81F0-90F5AFA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5128</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Гейтман Надежда Олеговна</dc:creator>
  <cp:lastModifiedBy>Гейтман Надежда Олеговна</cp:lastModifiedBy>
  <cp:revision>5</cp:revision>
  <cp:lastPrinted>2023-12-18T09:53:00Z</cp:lastPrinted>
  <dcterms:created xsi:type="dcterms:W3CDTF">2024-09-17T10:00:00Z</dcterms:created>
  <dcterms:modified xsi:type="dcterms:W3CDTF">2024-10-02T10:02:00Z</dcterms:modified>
</cp:coreProperties>
</file>